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9C06" w14:textId="4085CF35" w:rsidR="005A6D12" w:rsidRPr="000025CC" w:rsidRDefault="005A6D12" w:rsidP="004330A5">
      <w:pPr>
        <w:rPr>
          <w:rFonts w:asciiTheme="minorHAnsi" w:hAnsiTheme="minorHAnsi" w:cstheme="minorHAnsi"/>
        </w:rPr>
      </w:pPr>
    </w:p>
    <w:p w14:paraId="686AE8A9" w14:textId="686C9560" w:rsidR="0073360F" w:rsidRPr="000025CC" w:rsidRDefault="0073360F" w:rsidP="004330A5">
      <w:pPr>
        <w:rPr>
          <w:rFonts w:asciiTheme="minorHAnsi" w:hAnsiTheme="minorHAnsi" w:cstheme="minorHAnsi"/>
        </w:rPr>
      </w:pPr>
    </w:p>
    <w:p w14:paraId="28AB78FD" w14:textId="554D5814" w:rsidR="0073360F" w:rsidRPr="000025CC" w:rsidRDefault="0073360F" w:rsidP="004330A5">
      <w:pPr>
        <w:rPr>
          <w:rFonts w:asciiTheme="minorHAnsi" w:hAnsiTheme="minorHAnsi" w:cstheme="minorHAnsi"/>
        </w:rPr>
      </w:pPr>
    </w:p>
    <w:p w14:paraId="63EBCAA2" w14:textId="77777777" w:rsidR="000025CC" w:rsidRPr="000025CC" w:rsidRDefault="000025CC" w:rsidP="00C93655">
      <w:pPr>
        <w:spacing w:before="60"/>
        <w:ind w:left="357" w:hanging="35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25CC">
        <w:rPr>
          <w:rFonts w:asciiTheme="minorHAnsi" w:hAnsiTheme="minorHAnsi" w:cstheme="minorHAnsi"/>
          <w:b/>
          <w:sz w:val="28"/>
          <w:szCs w:val="28"/>
        </w:rPr>
        <w:t>SAMORZĄDOWY LIDER ZARZĄDZANIA 2023</w:t>
      </w:r>
    </w:p>
    <w:p w14:paraId="67C99EDD" w14:textId="77777777" w:rsidR="000025CC" w:rsidRPr="000025CC" w:rsidRDefault="000025CC" w:rsidP="00C93655">
      <w:pPr>
        <w:spacing w:before="60"/>
        <w:ind w:left="357" w:hanging="35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25CC">
        <w:rPr>
          <w:rFonts w:asciiTheme="minorHAnsi" w:hAnsiTheme="minorHAnsi" w:cstheme="minorHAnsi"/>
          <w:b/>
          <w:sz w:val="28"/>
          <w:szCs w:val="28"/>
        </w:rPr>
        <w:t>Konkurs dla miast</w:t>
      </w:r>
    </w:p>
    <w:p w14:paraId="3CE06159" w14:textId="6057457A" w:rsidR="000025CC" w:rsidRPr="000025CC" w:rsidRDefault="000025CC" w:rsidP="00C93655">
      <w:pPr>
        <w:spacing w:before="60"/>
        <w:ind w:left="357" w:hanging="357"/>
        <w:jc w:val="center"/>
        <w:rPr>
          <w:rFonts w:asciiTheme="minorHAnsi" w:eastAsia="Calibri" w:hAnsiTheme="minorHAnsi" w:cstheme="minorHAnsi"/>
          <w:b/>
          <w:sz w:val="30"/>
          <w:szCs w:val="30"/>
        </w:rPr>
      </w:pPr>
      <w:r w:rsidRPr="000025CC">
        <w:rPr>
          <w:rFonts w:asciiTheme="minorHAnsi" w:hAnsiTheme="minorHAnsi" w:cstheme="minorHAnsi"/>
          <w:b/>
          <w:sz w:val="30"/>
          <w:szCs w:val="30"/>
        </w:rPr>
        <w:t>„T</w:t>
      </w:r>
      <w:r w:rsidRPr="000025CC">
        <w:rPr>
          <w:rFonts w:asciiTheme="minorHAnsi" w:eastAsia="Calibri" w:hAnsiTheme="minorHAnsi" w:cstheme="minorHAnsi"/>
          <w:b/>
          <w:sz w:val="30"/>
          <w:szCs w:val="30"/>
        </w:rPr>
        <w:t>ransformacja energetyczna miast</w:t>
      </w:r>
    </w:p>
    <w:p w14:paraId="07035DBD" w14:textId="77777777" w:rsidR="000025CC" w:rsidRPr="000025CC" w:rsidRDefault="000025CC" w:rsidP="00C93655">
      <w:pPr>
        <w:ind w:left="357" w:hanging="357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0025CC">
        <w:rPr>
          <w:rFonts w:asciiTheme="minorHAnsi" w:eastAsia="Calibri" w:hAnsiTheme="minorHAnsi" w:cstheme="minorHAnsi"/>
          <w:b/>
          <w:sz w:val="30"/>
          <w:szCs w:val="30"/>
        </w:rPr>
        <w:t>dla osiągnięcia neutralności klimatycznej i podniesienia jakości życia”</w:t>
      </w:r>
    </w:p>
    <w:p w14:paraId="272FDD4D" w14:textId="77777777" w:rsidR="000025CC" w:rsidRPr="000025CC" w:rsidRDefault="000025CC" w:rsidP="004330A5">
      <w:pPr>
        <w:spacing w:before="240" w:after="120" w:line="252" w:lineRule="auto"/>
        <w:ind w:firstLine="284"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6"/>
          <w:sz w:val="24"/>
          <w:szCs w:val="24"/>
        </w:rPr>
        <w:t>Związek Miast Polskich, w partnerstwie z Norweskim Związkiem Władz Lokalnych i</w:t>
      </w:r>
      <w:r w:rsidRPr="000025CC">
        <w:rPr>
          <w:rFonts w:asciiTheme="minorHAnsi" w:hAnsiTheme="minorHAnsi" w:cstheme="minorHAnsi"/>
          <w:spacing w:val="-4"/>
          <w:sz w:val="24"/>
          <w:szCs w:val="24"/>
        </w:rPr>
        <w:t xml:space="preserve"> Regionalnych, ogłasza nową </w:t>
      </w:r>
      <w:r w:rsidRPr="000025C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edycję konkursu </w:t>
      </w:r>
      <w:r w:rsidRPr="000025CC">
        <w:rPr>
          <w:rFonts w:asciiTheme="minorHAnsi" w:hAnsiTheme="minorHAnsi" w:cstheme="minorHAnsi"/>
          <w:spacing w:val="-4"/>
          <w:sz w:val="24"/>
          <w:szCs w:val="24"/>
        </w:rPr>
        <w:t>„</w:t>
      </w:r>
      <w:r w:rsidRPr="000025CC">
        <w:rPr>
          <w:rFonts w:asciiTheme="minorHAnsi" w:hAnsiTheme="minorHAnsi" w:cstheme="minorHAnsi"/>
          <w:b/>
          <w:bCs/>
          <w:spacing w:val="-4"/>
          <w:sz w:val="24"/>
          <w:szCs w:val="24"/>
        </w:rPr>
        <w:t>Samorządowy Lider Zarządzania 2023</w:t>
      </w:r>
      <w:r w:rsidRPr="000025CC">
        <w:rPr>
          <w:rFonts w:asciiTheme="minorHAnsi" w:hAnsiTheme="minorHAnsi" w:cstheme="minorHAnsi"/>
          <w:spacing w:val="-4"/>
          <w:sz w:val="24"/>
          <w:szCs w:val="24"/>
        </w:rPr>
        <w:t xml:space="preserve">”. </w:t>
      </w:r>
    </w:p>
    <w:p w14:paraId="72498AF1" w14:textId="77777777" w:rsidR="000025CC" w:rsidRPr="000025CC" w:rsidRDefault="000025CC" w:rsidP="004330A5">
      <w:pPr>
        <w:spacing w:after="120" w:line="252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Konkurs jest organizowany w ramach Programu „Rozwój lokalny”, finansowanego ze</w:t>
      </w:r>
      <w:r w:rsidRPr="000025CC">
        <w:rPr>
          <w:rFonts w:asciiTheme="minorHAnsi" w:hAnsiTheme="minorHAnsi" w:cstheme="minorHAnsi"/>
          <w:sz w:val="24"/>
          <w:szCs w:val="24"/>
        </w:rPr>
        <w:t xml:space="preserve"> środków Mechanizmów Finansowego EOG i Norweskiego Mechanizmu Finansowego 2014-2021. Liderem projektu jest Związek Miast Polskich, a partnerami są: Norweski Związek Władz Lokalnych i Regionalnych KS, Instytut Rozwoju Miast i Regionów oraz </w:t>
      </w:r>
      <w:r w:rsidRPr="000025CC">
        <w:rPr>
          <w:rFonts w:asciiTheme="minorHAnsi" w:hAnsiTheme="minorHAnsi" w:cstheme="minorHAnsi"/>
          <w:spacing w:val="-4"/>
          <w:sz w:val="24"/>
          <w:szCs w:val="24"/>
        </w:rPr>
        <w:t>Orga</w:t>
      </w:r>
      <w:r w:rsidRPr="000025CC">
        <w:rPr>
          <w:rFonts w:asciiTheme="minorHAnsi" w:hAnsiTheme="minorHAnsi" w:cstheme="minorHAnsi"/>
          <w:spacing w:val="-4"/>
          <w:sz w:val="24"/>
          <w:szCs w:val="24"/>
        </w:rPr>
        <w:softHyphen/>
        <w:t>nizacja Współpracy Gospodarczej i Rozwoju</w:t>
      </w:r>
      <w:r w:rsidRPr="000025CC">
        <w:rPr>
          <w:rFonts w:asciiTheme="minorHAnsi" w:hAnsiTheme="minorHAnsi" w:cstheme="minorHAnsi"/>
          <w:sz w:val="24"/>
          <w:szCs w:val="24"/>
        </w:rPr>
        <w:t xml:space="preserve"> (OECD). Operatorem programu jest natomiast Ministerstwo Funduszy i Polityki Regionalnej.</w:t>
      </w:r>
    </w:p>
    <w:p w14:paraId="0A6433B1" w14:textId="77777777" w:rsidR="000025CC" w:rsidRPr="000025CC" w:rsidRDefault="000025CC" w:rsidP="004330A5">
      <w:pPr>
        <w:spacing w:line="252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Tematyka konkursu w 2023 roku dotyczy inicjatyw i działań podejmowanych przez</w:t>
      </w:r>
      <w:r w:rsidRPr="000025CC">
        <w:rPr>
          <w:rFonts w:asciiTheme="minorHAnsi" w:hAnsiTheme="minorHAnsi" w:cstheme="minorHAnsi"/>
          <w:sz w:val="24"/>
          <w:szCs w:val="24"/>
        </w:rPr>
        <w:t xml:space="preserve"> samorządy miejskie na rzecz skutecznego wdrażania transformacji energetycznej miast, umożliwiającej osiągnięcie neutralności klimatycznej i utrzymanie jakości życia, w tym kompleksowej poprawy efektywności energetycznej z wykorzystaniem rozwiązań cyfrowych.</w:t>
      </w:r>
    </w:p>
    <w:p w14:paraId="411FD5C2" w14:textId="77777777" w:rsidR="000025CC" w:rsidRPr="000025CC" w:rsidRDefault="000025CC" w:rsidP="004330A5">
      <w:pPr>
        <w:pStyle w:val="Nagwek1"/>
        <w:spacing w:before="120" w:after="120" w:line="252" w:lineRule="auto"/>
        <w:rPr>
          <w:rFonts w:asciiTheme="minorHAnsi" w:hAnsiTheme="minorHAnsi" w:cstheme="minorHAnsi"/>
          <w:b/>
        </w:rPr>
      </w:pPr>
      <w:r w:rsidRPr="000025CC">
        <w:rPr>
          <w:rFonts w:asciiTheme="minorHAnsi" w:hAnsiTheme="minorHAnsi" w:cstheme="minorHAnsi"/>
          <w:b/>
        </w:rPr>
        <w:t xml:space="preserve">Cel i kontekst konkursu </w:t>
      </w:r>
    </w:p>
    <w:p w14:paraId="7D583FC0" w14:textId="77777777" w:rsidR="000025CC" w:rsidRPr="000025CC" w:rsidRDefault="000025CC" w:rsidP="004330A5">
      <w:pPr>
        <w:spacing w:after="60" w:line="252" w:lineRule="auto"/>
        <w:ind w:firstLine="284"/>
        <w:rPr>
          <w:rFonts w:asciiTheme="minorHAnsi" w:hAnsiTheme="minorHAnsi" w:cstheme="minorHAnsi"/>
          <w:spacing w:val="-2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>Celem konkursu SAMORZĄDOWY LIDER ZARZĄDZANIA 2023 „T</w:t>
      </w:r>
      <w:r w:rsidRPr="000025CC">
        <w:rPr>
          <w:rFonts w:asciiTheme="minorHAnsi" w:eastAsia="Calibri" w:hAnsiTheme="minorHAnsi" w:cstheme="minorHAnsi"/>
          <w:sz w:val="24"/>
          <w:szCs w:val="24"/>
        </w:rPr>
        <w:t>ransformacja energetyczna miast dla osiągnięcia neutralności klimatycznej i podniesienia jakości życia</w:t>
      </w:r>
      <w:r w:rsidRPr="000025CC">
        <w:rPr>
          <w:rFonts w:asciiTheme="minorHAnsi" w:hAnsiTheme="minorHAnsi" w:cstheme="minorHAnsi"/>
          <w:sz w:val="24"/>
          <w:szCs w:val="24"/>
        </w:rPr>
        <w:t xml:space="preserve">" jest identyfikacja, docenienie i wyróżnienie miast, które są zaangażowane w transformację lokalnej energetyki </w:t>
      </w:r>
      <w:r w:rsidRPr="000025CC">
        <w:rPr>
          <w:rFonts w:asciiTheme="minorHAnsi" w:hAnsiTheme="minorHAnsi" w:cstheme="minorHAnsi"/>
          <w:spacing w:val="-2"/>
          <w:sz w:val="24"/>
          <w:szCs w:val="24"/>
        </w:rPr>
        <w:t>i dążenie do neutralności klimatycznej poprzez:</w:t>
      </w:r>
    </w:p>
    <w:p w14:paraId="3D92A582" w14:textId="77777777" w:rsidR="000025CC" w:rsidRPr="000025CC" w:rsidRDefault="000025CC" w:rsidP="004330A5">
      <w:pPr>
        <w:pStyle w:val="Akapitzlist"/>
        <w:numPr>
          <w:ilvl w:val="0"/>
          <w:numId w:val="23"/>
        </w:numPr>
        <w:spacing w:after="60" w:line="252" w:lineRule="auto"/>
        <w:contextualSpacing/>
        <w:rPr>
          <w:rFonts w:asciiTheme="minorHAnsi" w:hAnsiTheme="minorHAnsi" w:cstheme="minorHAnsi"/>
          <w:spacing w:val="-2"/>
          <w:sz w:val="24"/>
          <w:szCs w:val="24"/>
        </w:rPr>
      </w:pPr>
      <w:r w:rsidRPr="000025CC">
        <w:rPr>
          <w:rFonts w:asciiTheme="minorHAnsi" w:hAnsiTheme="minorHAnsi" w:cstheme="minorHAnsi"/>
          <w:spacing w:val="-2"/>
          <w:sz w:val="24"/>
          <w:szCs w:val="24"/>
        </w:rPr>
        <w:t>innowacyjne i systemowe podejście do swojej polityki energetycznej,</w:t>
      </w:r>
    </w:p>
    <w:p w14:paraId="3DE43056" w14:textId="77777777" w:rsidR="000025CC" w:rsidRPr="000025CC" w:rsidRDefault="000025CC" w:rsidP="004330A5">
      <w:pPr>
        <w:pStyle w:val="Akapitzlist"/>
        <w:numPr>
          <w:ilvl w:val="0"/>
          <w:numId w:val="23"/>
        </w:numPr>
        <w:spacing w:after="60" w:line="252" w:lineRule="auto"/>
        <w:contextualSpacing/>
        <w:rPr>
          <w:rFonts w:asciiTheme="minorHAnsi" w:hAnsiTheme="minorHAnsi" w:cstheme="minorHAnsi"/>
          <w:spacing w:val="-2"/>
          <w:sz w:val="24"/>
          <w:szCs w:val="24"/>
        </w:rPr>
      </w:pPr>
      <w:r w:rsidRPr="000025CC">
        <w:rPr>
          <w:rFonts w:asciiTheme="minorHAnsi" w:hAnsiTheme="minorHAnsi" w:cstheme="minorHAnsi"/>
          <w:spacing w:val="-2"/>
          <w:sz w:val="24"/>
          <w:szCs w:val="24"/>
        </w:rPr>
        <w:t>dążenie do</w:t>
      </w:r>
      <w:r w:rsidRPr="000025CC">
        <w:rPr>
          <w:rFonts w:asciiTheme="minorHAnsi" w:hAnsiTheme="minorHAnsi" w:cstheme="minorHAnsi"/>
          <w:sz w:val="24"/>
          <w:szCs w:val="24"/>
        </w:rPr>
        <w:t xml:space="preserve"> wytwarzania i wykorzystania energii ze źródeł odnawialnych oraz z odpadów komunalnych niezagospodarowanych w procesach recyklingu,</w:t>
      </w:r>
    </w:p>
    <w:p w14:paraId="761F3159" w14:textId="77777777" w:rsidR="000025CC" w:rsidRPr="000025CC" w:rsidRDefault="000025CC" w:rsidP="004330A5">
      <w:pPr>
        <w:pStyle w:val="Akapitzlist"/>
        <w:numPr>
          <w:ilvl w:val="0"/>
          <w:numId w:val="23"/>
        </w:numPr>
        <w:spacing w:after="60" w:line="252" w:lineRule="auto"/>
        <w:contextualSpacing/>
        <w:rPr>
          <w:rFonts w:asciiTheme="minorHAnsi" w:hAnsiTheme="minorHAnsi" w:cstheme="minorHAnsi"/>
          <w:spacing w:val="-2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 xml:space="preserve">poprawę efektywności energetycznej, z wykorzystaniem m.in. cyfryzacji procesów jako środka do osiągnięcia tego celu. </w:t>
      </w:r>
    </w:p>
    <w:p w14:paraId="25B528EE" w14:textId="77777777" w:rsidR="000025CC" w:rsidRPr="000025CC" w:rsidRDefault="000025CC" w:rsidP="004330A5">
      <w:pPr>
        <w:spacing w:after="60" w:line="252" w:lineRule="auto"/>
        <w:ind w:firstLine="284"/>
        <w:rPr>
          <w:rFonts w:asciiTheme="minorHAnsi" w:eastAsia="Calibr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Konkurs promuje miasta, które angażują swoich mieszkańców, sektor prywatny i</w:t>
      </w:r>
      <w:r w:rsidRPr="000025CC">
        <w:rPr>
          <w:rFonts w:asciiTheme="minorHAnsi" w:hAnsiTheme="minorHAnsi" w:cstheme="minorHAnsi"/>
          <w:sz w:val="24"/>
          <w:szCs w:val="24"/>
        </w:rPr>
        <w:t xml:space="preserve"> organizacje pozarządowe, aby wspólnie pracować nad realizacją tych celów.</w:t>
      </w:r>
    </w:p>
    <w:p w14:paraId="31F00735" w14:textId="77777777" w:rsidR="000025CC" w:rsidRPr="000025CC" w:rsidRDefault="000025CC" w:rsidP="004330A5">
      <w:pPr>
        <w:spacing w:after="60" w:line="252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 xml:space="preserve">W kontekście rosnącego wpływu zmian klimatycznych na funkcjonowanie społeczności lokalnych oraz polityki klimatycznej Unii Europejskiej, która ma tym zmianom przeciwdziałać, a także skutków kryzysu energetycznego, Konkurs </w:t>
      </w:r>
      <w:r w:rsidRPr="000025CC">
        <w:rPr>
          <w:rFonts w:asciiTheme="minorHAnsi" w:hAnsiTheme="minorHAnsi" w:cstheme="minorHAnsi"/>
          <w:i/>
          <w:sz w:val="24"/>
          <w:szCs w:val="24"/>
        </w:rPr>
        <w:t>SAMORZĄDOWY LIDER ZARZĄDZANIA 2023</w:t>
      </w:r>
      <w:r w:rsidRPr="000025CC">
        <w:rPr>
          <w:rFonts w:asciiTheme="minorHAnsi" w:hAnsiTheme="minorHAnsi" w:cstheme="minorHAnsi"/>
          <w:sz w:val="24"/>
          <w:szCs w:val="24"/>
        </w:rPr>
        <w:t xml:space="preserve"> skupia się na wykorzystaniu zintegrowanego podejścia i nowoczesnych technologii, które przyczyniają się do osiągnięcia neutralności klimatycznej, efektywności energetycznej oraz włączenia społecznego w tych obszarach. Z uwagi na powyższe, konkurs promuje:</w:t>
      </w:r>
    </w:p>
    <w:p w14:paraId="60514070" w14:textId="77777777" w:rsidR="000025CC" w:rsidRPr="000025CC" w:rsidRDefault="000025CC" w:rsidP="004330A5">
      <w:pPr>
        <w:pStyle w:val="Akapitzlist"/>
        <w:numPr>
          <w:ilvl w:val="0"/>
          <w:numId w:val="2"/>
        </w:numPr>
        <w:spacing w:after="160" w:line="252" w:lineRule="auto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strategiczne przywództwo samorządu miejskiego w procesie transformacji energetycznej i przeciwdziałaniu zmianom klimatycznym;</w:t>
      </w:r>
    </w:p>
    <w:p w14:paraId="2821EDC4" w14:textId="77777777" w:rsidR="000025CC" w:rsidRPr="000025CC" w:rsidRDefault="000025CC" w:rsidP="004330A5">
      <w:pPr>
        <w:pStyle w:val="Akapitzlist"/>
        <w:numPr>
          <w:ilvl w:val="0"/>
          <w:numId w:val="2"/>
        </w:numPr>
        <w:spacing w:after="160" w:line="252" w:lineRule="auto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transformację źródeł zasilania – stopniowe zastąpienie paliw kopalnych odnawialnymi;</w:t>
      </w:r>
    </w:p>
    <w:p w14:paraId="38AB5351" w14:textId="77777777" w:rsidR="000025CC" w:rsidRPr="000025CC" w:rsidRDefault="000025CC" w:rsidP="004330A5">
      <w:pPr>
        <w:pStyle w:val="Akapitzlist"/>
        <w:numPr>
          <w:ilvl w:val="0"/>
          <w:numId w:val="2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lastRenderedPageBreak/>
        <w:t>zmniejszanie zużycia energii i zasobów środowiska (uwzględniające: pożądane zmiany we wzorcach mobilności mieszkańców, ograniczenie emisji na terenie miasta i w jego obszarze funkcjonalnym, termomodernizację infrastruktury komunalnej i prywatnej, poprawę efektywności energetycznej budynków i procesów);</w:t>
      </w:r>
    </w:p>
    <w:p w14:paraId="1FA81F79" w14:textId="77777777" w:rsidR="000025CC" w:rsidRPr="000025CC" w:rsidRDefault="000025CC" w:rsidP="004330A5">
      <w:pPr>
        <w:pStyle w:val="Akapitzlist"/>
        <w:numPr>
          <w:ilvl w:val="0"/>
          <w:numId w:val="2"/>
        </w:numPr>
        <w:spacing w:after="160" w:line="252" w:lineRule="auto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>integrację cyfryzacji i technologii inteligentnych w zarządzaniu lokalną energetyką;</w:t>
      </w:r>
    </w:p>
    <w:p w14:paraId="0FCC1EA8" w14:textId="77777777" w:rsidR="000025CC" w:rsidRPr="000025CC" w:rsidRDefault="000025CC" w:rsidP="004330A5">
      <w:pPr>
        <w:pStyle w:val="Akapitzlist"/>
        <w:numPr>
          <w:ilvl w:val="0"/>
          <w:numId w:val="2"/>
        </w:numPr>
        <w:spacing w:after="160" w:line="252" w:lineRule="auto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współpracę pomiędzy sektorem publicznym, prywatnym i społeczeństwem obywatelskim w celu osiągnięcia zrównoważonego rozwoju;</w:t>
      </w:r>
    </w:p>
    <w:p w14:paraId="24C0C144" w14:textId="77777777" w:rsidR="000025CC" w:rsidRPr="000025CC" w:rsidRDefault="000025CC" w:rsidP="004330A5">
      <w:pPr>
        <w:pStyle w:val="Akapitzlist"/>
        <w:numPr>
          <w:ilvl w:val="0"/>
          <w:numId w:val="2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>angażowanie mieszkańców w procesy decyzyjne, planowanie i monitorowanie działań związanych z neutralnością klimatyczną i efektywnością energetyczną;</w:t>
      </w:r>
    </w:p>
    <w:p w14:paraId="11C303F4" w14:textId="77777777" w:rsidR="000025CC" w:rsidRPr="000025CC" w:rsidRDefault="000025CC" w:rsidP="004330A5">
      <w:pPr>
        <w:pStyle w:val="Akapitzlist"/>
        <w:numPr>
          <w:ilvl w:val="0"/>
          <w:numId w:val="2"/>
        </w:numPr>
        <w:spacing w:after="160" w:line="252" w:lineRule="auto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>promowanie innowacji, edukacji i świadomości ekologicznej wśród mieszkańców;</w:t>
      </w:r>
    </w:p>
    <w:p w14:paraId="017B6E9A" w14:textId="77777777" w:rsidR="000025CC" w:rsidRPr="000025CC" w:rsidRDefault="000025CC" w:rsidP="004330A5">
      <w:pPr>
        <w:pStyle w:val="Akapitzlist"/>
        <w:numPr>
          <w:ilvl w:val="0"/>
          <w:numId w:val="2"/>
        </w:numPr>
        <w:spacing w:after="120" w:line="252" w:lineRule="auto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budowanie akceptacji społecznej dla transformacji energetycznej przez</w:t>
      </w:r>
      <w:r w:rsidRPr="000025CC">
        <w:rPr>
          <w:rFonts w:asciiTheme="minorHAnsi" w:hAnsiTheme="minorHAnsi" w:cstheme="minorHAnsi"/>
          <w:sz w:val="24"/>
          <w:szCs w:val="24"/>
        </w:rPr>
        <w:t xml:space="preserve"> transparentność i otwartość procesów decyzyjnych związanych z polityką klimatyczną i energetyczną.</w:t>
      </w:r>
    </w:p>
    <w:p w14:paraId="774EBDF1" w14:textId="77777777" w:rsidR="000025CC" w:rsidRPr="000025CC" w:rsidRDefault="000025CC" w:rsidP="004330A5">
      <w:pPr>
        <w:spacing w:after="60" w:line="252" w:lineRule="auto"/>
        <w:ind w:firstLine="284"/>
        <w:rPr>
          <w:rFonts w:asciiTheme="minorHAnsi" w:hAnsiTheme="minorHAnsi" w:cstheme="minorHAnsi"/>
          <w:spacing w:val="-6"/>
          <w:sz w:val="24"/>
          <w:szCs w:val="24"/>
        </w:rPr>
      </w:pPr>
      <w:r w:rsidRPr="000025CC">
        <w:rPr>
          <w:rFonts w:asciiTheme="minorHAnsi" w:hAnsiTheme="minorHAnsi" w:cstheme="minorHAnsi"/>
          <w:spacing w:val="-6"/>
          <w:sz w:val="24"/>
          <w:szCs w:val="24"/>
        </w:rPr>
        <w:t xml:space="preserve">Konkurs </w:t>
      </w:r>
      <w:r w:rsidRPr="000025CC">
        <w:rPr>
          <w:rFonts w:asciiTheme="minorHAnsi" w:hAnsiTheme="minorHAnsi" w:cstheme="minorHAnsi"/>
          <w:i/>
          <w:spacing w:val="-6"/>
          <w:sz w:val="24"/>
          <w:szCs w:val="24"/>
        </w:rPr>
        <w:t>SAMORZĄDOWY LIDER ZARZĄDZANIA 2023</w:t>
      </w:r>
      <w:r w:rsidRPr="000025CC">
        <w:rPr>
          <w:rFonts w:asciiTheme="minorHAnsi" w:hAnsiTheme="minorHAnsi" w:cstheme="minorHAnsi"/>
          <w:spacing w:val="-6"/>
          <w:sz w:val="24"/>
          <w:szCs w:val="24"/>
        </w:rPr>
        <w:t xml:space="preserve"> odbywa się w czasie, gdy neutralność klimatyczna staje się priorytetem na poziomie lokalnym, krajowym i globalnym. Realizacja unijnych i krajowych polityk w tym zakresie będzie powodowała dalszy wzrost kosztów wytwa</w:t>
      </w:r>
      <w:r w:rsidRPr="000025CC">
        <w:rPr>
          <w:rFonts w:asciiTheme="minorHAnsi" w:hAnsiTheme="minorHAnsi" w:cstheme="minorHAnsi"/>
          <w:spacing w:val="-6"/>
          <w:sz w:val="24"/>
          <w:szCs w:val="24"/>
        </w:rPr>
        <w:softHyphen/>
        <w:t>rzania energii elektrycznej i cieplnej ze źródeł kopalnych, a więc dalszy wzrost kosztów funkcjo</w:t>
      </w:r>
      <w:r w:rsidRPr="000025CC">
        <w:rPr>
          <w:rFonts w:asciiTheme="minorHAnsi" w:hAnsiTheme="minorHAnsi" w:cstheme="minorHAnsi"/>
          <w:spacing w:val="-6"/>
          <w:sz w:val="24"/>
          <w:szCs w:val="24"/>
        </w:rPr>
        <w:softHyphen/>
        <w:t>nowania miast i kosztów życia ich mieszkańców. Wyzwania związane z ochroną klimatu, zaso</w:t>
      </w:r>
      <w:r w:rsidRPr="000025CC">
        <w:rPr>
          <w:rFonts w:asciiTheme="minorHAnsi" w:hAnsiTheme="minorHAnsi" w:cstheme="minorHAnsi"/>
          <w:spacing w:val="-6"/>
          <w:sz w:val="24"/>
          <w:szCs w:val="24"/>
        </w:rPr>
        <w:softHyphen/>
        <w:t>bów naturalnych oraz utrzymaniem równowagi finansowej przez miasta, a jednocześnie z przeciw</w:t>
      </w:r>
      <w:r w:rsidRPr="000025CC">
        <w:rPr>
          <w:rFonts w:asciiTheme="minorHAnsi" w:hAnsiTheme="minorHAnsi" w:cstheme="minorHAnsi"/>
          <w:spacing w:val="-6"/>
          <w:sz w:val="24"/>
          <w:szCs w:val="24"/>
        </w:rPr>
        <w:softHyphen/>
        <w:t xml:space="preserve">działaniem ubóstwu </w:t>
      </w:r>
      <w:r w:rsidRPr="000025CC">
        <w:rPr>
          <w:rFonts w:asciiTheme="minorHAnsi" w:hAnsiTheme="minorHAnsi" w:cstheme="minorHAnsi"/>
          <w:sz w:val="24"/>
          <w:szCs w:val="24"/>
        </w:rPr>
        <w:t>energetycznemu, wymagają skoordynowanego i zaangażowanego działania wszystkich</w:t>
      </w:r>
      <w:r w:rsidRPr="000025CC">
        <w:rPr>
          <w:rFonts w:asciiTheme="minorHAnsi" w:hAnsiTheme="minorHAnsi" w:cstheme="minorHAnsi"/>
          <w:spacing w:val="-6"/>
          <w:sz w:val="24"/>
          <w:szCs w:val="24"/>
        </w:rPr>
        <w:t xml:space="preserve"> zainteresowanych podmiotów na terenie miasta i w jego obszarze funkcjonalnym. </w:t>
      </w:r>
    </w:p>
    <w:p w14:paraId="22D9C901" w14:textId="77777777" w:rsidR="000025CC" w:rsidRPr="000025CC" w:rsidRDefault="000025CC" w:rsidP="004330A5">
      <w:pPr>
        <w:spacing w:after="60" w:line="252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 xml:space="preserve">Konkurs ma na celu wyróżnienie samorządów, które mają osiągnięcia w co najmniej kilku z tych obszarów działań. W modelu idealnym – który promujemy poprzez ten konkurs - miasta podejmują skoordynowane działania we wszystkich ww. obszarach. W praktyce jednak każde miasto ma doświadczenia i osiągnięcia w części z tych obszarów działań i może się nimi podzielić z innymi miastami, a także wykorzystać doświadczenia innych miast w pozostałych obszarach we własnym działaniu. </w:t>
      </w:r>
    </w:p>
    <w:p w14:paraId="1800F386" w14:textId="77777777" w:rsidR="000025CC" w:rsidRPr="000025CC" w:rsidRDefault="000025CC" w:rsidP="004330A5">
      <w:pPr>
        <w:spacing w:after="60" w:line="252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 xml:space="preserve">Dlatego ważnym aspektem konkursu jest jego wymiar edukacyjny, pozwalający na dzielenie się doświadczeniami, wiedzą i najlepszymi praktykami między miastami i społecznościami lokalnymi. Zachęcamy do złożenia wniosku konkursowego również te miasta, które nie podejmują tak szerokich działań, ale posiadają cenne doświadczenia w jednym z wymienionych obszarów i chcą się nimi podzielić (np. w sensie sposobu realizacji i efektów) z innymi miastami. </w:t>
      </w:r>
    </w:p>
    <w:p w14:paraId="778B0C15" w14:textId="77777777" w:rsidR="000025CC" w:rsidRPr="000025CC" w:rsidRDefault="000025CC" w:rsidP="004330A5">
      <w:pPr>
        <w:spacing w:after="60" w:line="252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>Poprzez udział w konkursie, miasta mają szansę uczyć się od siebie nawzajem, inspirować innych oraz wspólnie poszukiwać nowych, skutecznych rozwiązań, które przyczynią się do poprawy efektywności energetycznej i osiągnięcia neutralności klimatycznej</w:t>
      </w:r>
      <w:r w:rsidRPr="000025CC">
        <w:rPr>
          <w:rFonts w:asciiTheme="minorHAnsi" w:hAnsiTheme="minorHAnsi" w:cstheme="minorHAnsi"/>
          <w:color w:val="FF0000"/>
          <w:sz w:val="24"/>
          <w:szCs w:val="24"/>
        </w:rPr>
        <w:t xml:space="preserve">. </w:t>
      </w:r>
    </w:p>
    <w:p w14:paraId="2C5B6882" w14:textId="77777777" w:rsidR="000025CC" w:rsidRPr="000025CC" w:rsidRDefault="000025CC" w:rsidP="004330A5">
      <w:pPr>
        <w:shd w:val="clear" w:color="auto" w:fill="FFFFFF" w:themeFill="background1"/>
        <w:spacing w:after="60" w:line="252" w:lineRule="auto"/>
        <w:ind w:firstLine="284"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 xml:space="preserve">Ważnym wydarzeniem tworzącym kontekst dla tematyki konkursu jest fakt, że OECD, (skupiająca 32 najbardziej rozwinięte kraje świata, w tym Polskę), przygotowała w ramach Programu „Rozwój lokalny” rekomendacje dotyczące rozwoju instytucjonalnego polskich samorządów lokalnych. Można je znaleźć w raporcie: </w:t>
      </w:r>
      <w:r w:rsidRPr="00D3375B">
        <w:rPr>
          <w:rFonts w:asciiTheme="minorHAnsi" w:hAnsiTheme="minorHAnsi" w:cstheme="minorHAnsi"/>
          <w:color w:val="0070C0"/>
          <w:spacing w:val="-4"/>
          <w:sz w:val="24"/>
          <w:szCs w:val="24"/>
        </w:rPr>
        <w:t>„Lepsze zarzą</w:t>
      </w:r>
      <w:r w:rsidRPr="00D3375B">
        <w:rPr>
          <w:rFonts w:asciiTheme="minorHAnsi" w:hAnsiTheme="minorHAnsi" w:cstheme="minorHAnsi"/>
          <w:color w:val="0070C0"/>
          <w:spacing w:val="-4"/>
          <w:sz w:val="24"/>
          <w:szCs w:val="24"/>
        </w:rPr>
        <w:softHyphen/>
        <w:t>dzanie, planowanie i dostarczanie usług w jednostkach samorządu lokalnego w Polsce”.</w:t>
      </w:r>
      <w:r w:rsidRPr="00D3375B">
        <w:rPr>
          <w:rFonts w:asciiTheme="minorHAnsi" w:hAnsiTheme="minorHAnsi" w:cstheme="minorHAnsi"/>
          <w:color w:val="0070C0"/>
          <w:spacing w:val="-4"/>
          <w:sz w:val="24"/>
          <w:szCs w:val="24"/>
          <w:vertAlign w:val="superscript"/>
        </w:rPr>
        <w:footnoteReference w:id="1"/>
      </w:r>
      <w:r w:rsidRPr="00D3375B">
        <w:rPr>
          <w:rFonts w:asciiTheme="minorHAnsi" w:hAnsiTheme="minorHAnsi" w:cstheme="minorHAnsi"/>
          <w:color w:val="0070C0"/>
          <w:spacing w:val="-4"/>
          <w:sz w:val="24"/>
          <w:szCs w:val="24"/>
        </w:rPr>
        <w:t xml:space="preserve"> </w:t>
      </w:r>
      <w:r w:rsidRPr="000025CC">
        <w:rPr>
          <w:rFonts w:asciiTheme="minorHAnsi" w:hAnsiTheme="minorHAnsi" w:cstheme="minorHAnsi"/>
          <w:spacing w:val="-4"/>
          <w:sz w:val="24"/>
          <w:szCs w:val="24"/>
        </w:rPr>
        <w:t xml:space="preserve">Jego lektura może sprzyjać refleksji, co już robimy dobrze, a co jeszcze możemy poprawić. </w:t>
      </w:r>
    </w:p>
    <w:p w14:paraId="49C505D6" w14:textId="3E8D976D" w:rsidR="000025CC" w:rsidRPr="00033454" w:rsidRDefault="000025CC" w:rsidP="004330A5">
      <w:pPr>
        <w:shd w:val="clear" w:color="auto" w:fill="FFFFFF" w:themeFill="background1"/>
        <w:spacing w:after="60" w:line="252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lastRenderedPageBreak/>
        <w:t>Rekomendacje odnoszące się do strategicznego zarządzania rozwojem, zawarte w raporcie, można odnosić do procesu strategicznego planowania osiągnięcia neutralności klimatycznej, w której transformacja energetyczna jest środkiem do osiągnięcia celu, a wysoka jakość życia pożądanym jego rezultatem</w:t>
      </w:r>
      <w:r w:rsidRPr="00033454">
        <w:rPr>
          <w:rFonts w:asciiTheme="minorHAnsi" w:hAnsiTheme="minorHAnsi" w:cstheme="minorHAnsi"/>
          <w:sz w:val="24"/>
          <w:szCs w:val="24"/>
        </w:rPr>
        <w:t xml:space="preserve">. Zachęcamy do zapoznania się z </w:t>
      </w:r>
      <w:r w:rsidRPr="00033454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>wyciągiem z raportu</w:t>
      </w:r>
      <w:r w:rsidRPr="00033454">
        <w:rPr>
          <w:rFonts w:asciiTheme="minorHAnsi" w:hAnsiTheme="minorHAnsi" w:cstheme="minorHAnsi"/>
          <w:sz w:val="24"/>
          <w:szCs w:val="24"/>
        </w:rPr>
        <w:t>, zawierającym opis tych rekomendacji, które najpełniej pasują do zakresu działań promowanych w konkursie</w:t>
      </w:r>
      <w:r w:rsidR="00E635C0" w:rsidRPr="0003345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="00E635C0" w:rsidRPr="00033454">
        <w:rPr>
          <w:rFonts w:asciiTheme="minorHAnsi" w:hAnsiTheme="minorHAnsi" w:cstheme="minorHAnsi"/>
          <w:sz w:val="24"/>
          <w:szCs w:val="24"/>
        </w:rPr>
        <w:t>.</w:t>
      </w:r>
    </w:p>
    <w:p w14:paraId="267DCEF1" w14:textId="77777777" w:rsidR="000025CC" w:rsidRPr="000025CC" w:rsidRDefault="000025CC" w:rsidP="004330A5">
      <w:pPr>
        <w:spacing w:after="60" w:line="252" w:lineRule="auto"/>
        <w:ind w:firstLine="284"/>
        <w:rPr>
          <w:rFonts w:asciiTheme="minorHAnsi" w:hAnsiTheme="minorHAnsi" w:cstheme="minorHAnsi"/>
          <w:bCs/>
          <w:color w:val="000000" w:themeColor="text1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bCs/>
          <w:sz w:val="24"/>
          <w:szCs w:val="24"/>
        </w:rPr>
        <w:t xml:space="preserve">Być może, szukając inspiracji w zakresie zarządzania rozwojem, sięgniecie Państwo też po </w:t>
      </w:r>
      <w:r w:rsidRPr="000025CC">
        <w:rPr>
          <w:rFonts w:asciiTheme="minorHAnsi" w:hAnsiTheme="minorHAnsi" w:cstheme="minorHAnsi"/>
          <w:bCs/>
          <w:color w:val="0070C0"/>
          <w:spacing w:val="-2"/>
          <w:sz w:val="24"/>
          <w:szCs w:val="24"/>
        </w:rPr>
        <w:t>Narzędzie samooceny potencjału instytucjonalnego JST</w:t>
      </w:r>
      <w:r w:rsidRPr="000025CC">
        <w:rPr>
          <w:rFonts w:asciiTheme="minorHAnsi" w:hAnsiTheme="minorHAnsi" w:cstheme="minorHAnsi"/>
          <w:bCs/>
          <w:color w:val="2F5496" w:themeColor="accent1" w:themeShade="BF"/>
          <w:sz w:val="24"/>
          <w:szCs w:val="24"/>
          <w:u w:val="single"/>
          <w:vertAlign w:val="superscript"/>
        </w:rPr>
        <w:footnoteReference w:id="3"/>
      </w:r>
      <w:r w:rsidRPr="000025CC">
        <w:rPr>
          <w:rFonts w:asciiTheme="minorHAnsi" w:hAnsiTheme="minorHAnsi" w:cstheme="minorHAnsi"/>
          <w:bCs/>
          <w:color w:val="0070C0"/>
          <w:spacing w:val="-2"/>
          <w:sz w:val="24"/>
          <w:szCs w:val="24"/>
        </w:rPr>
        <w:t xml:space="preserve">, </w:t>
      </w:r>
      <w:r w:rsidRPr="000025CC">
        <w:rPr>
          <w:rFonts w:asciiTheme="minorHAnsi" w:hAnsiTheme="minorHAnsi" w:cstheme="minorHAnsi"/>
          <w:bCs/>
          <w:spacing w:val="-2"/>
          <w:sz w:val="24"/>
          <w:szCs w:val="24"/>
        </w:rPr>
        <w:t>które zostało przygotowane przez ekspertów OECD</w:t>
      </w:r>
      <w:r w:rsidRPr="000025CC">
        <w:rPr>
          <w:rFonts w:asciiTheme="minorHAnsi" w:hAnsiTheme="minorHAnsi" w:cstheme="minorHAnsi"/>
          <w:bCs/>
          <w:sz w:val="24"/>
          <w:szCs w:val="24"/>
        </w:rPr>
        <w:t xml:space="preserve"> w Projekcie „Rozwój lokalny”</w:t>
      </w:r>
      <w:r w:rsidRPr="000025CC">
        <w:rPr>
          <w:rFonts w:asciiTheme="minorHAnsi" w:hAnsiTheme="minorHAnsi" w:cstheme="minorHAnsi"/>
          <w:bCs/>
          <w:spacing w:val="-2"/>
          <w:sz w:val="24"/>
          <w:szCs w:val="24"/>
        </w:rPr>
        <w:t>.</w:t>
      </w:r>
      <w:r w:rsidRPr="000025CC">
        <w:rPr>
          <w:rFonts w:asciiTheme="minorHAnsi" w:hAnsiTheme="minorHAnsi" w:cstheme="minorHAnsi"/>
          <w:bCs/>
          <w:color w:val="000000" w:themeColor="text1"/>
          <w:spacing w:val="-2"/>
          <w:sz w:val="24"/>
          <w:szCs w:val="24"/>
        </w:rPr>
        <w:t xml:space="preserve"> Zachęcamy do zapoznania się z tym opracowaniem i przeprowadzenia samooceny swojego systemu zarządzania. Przeprowadzenie samooceny nie jest jednak formalnym warunkiem złożenia wniosku konkursowego.</w:t>
      </w:r>
    </w:p>
    <w:p w14:paraId="4378B21E" w14:textId="77777777" w:rsidR="000025CC" w:rsidRPr="000025CC" w:rsidRDefault="000025CC" w:rsidP="004330A5">
      <w:pPr>
        <w:pStyle w:val="Nagwek1"/>
        <w:spacing w:before="120" w:after="120" w:line="252" w:lineRule="auto"/>
        <w:rPr>
          <w:rFonts w:asciiTheme="minorHAnsi" w:hAnsiTheme="minorHAnsi" w:cstheme="minorHAnsi"/>
          <w:b/>
        </w:rPr>
      </w:pPr>
      <w:r w:rsidRPr="000025CC">
        <w:rPr>
          <w:rFonts w:asciiTheme="minorHAnsi" w:hAnsiTheme="minorHAnsi" w:cstheme="minorHAnsi"/>
          <w:b/>
        </w:rPr>
        <w:t>Przedmiot oceny</w:t>
      </w:r>
    </w:p>
    <w:p w14:paraId="0855F614" w14:textId="77777777" w:rsidR="000025CC" w:rsidRPr="000025CC" w:rsidRDefault="000025CC" w:rsidP="004330A5">
      <w:pPr>
        <w:spacing w:line="252" w:lineRule="auto"/>
        <w:ind w:firstLine="284"/>
        <w:rPr>
          <w:rFonts w:asciiTheme="minorHAnsi" w:hAnsiTheme="minorHAnsi" w:cstheme="minorHAnsi"/>
          <w:color w:val="0D0D0D" w:themeColor="text1" w:themeTint="F2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Przedmiotem oceny są konkretne rozwiązania i działania podejmowane w miastach, które </w:t>
      </w:r>
      <w:r w:rsidRPr="000025CC">
        <w:rPr>
          <w:rFonts w:asciiTheme="minorHAnsi" w:hAnsiTheme="minorHAnsi" w:cstheme="minorHAnsi"/>
          <w:b/>
          <w:color w:val="000000" w:themeColor="text1"/>
          <w:spacing w:val="-4"/>
          <w:sz w:val="24"/>
          <w:szCs w:val="24"/>
        </w:rPr>
        <w:t>skutecznie realizują ideę transformacji energetycznej, służącej osiągnięciu neutralności klima</w:t>
      </w:r>
      <w:r w:rsidRPr="000025CC">
        <w:rPr>
          <w:rFonts w:asciiTheme="minorHAnsi" w:hAnsiTheme="minorHAnsi" w:cstheme="minorHAnsi"/>
          <w:b/>
          <w:color w:val="000000" w:themeColor="text1"/>
          <w:spacing w:val="-4"/>
          <w:sz w:val="24"/>
          <w:szCs w:val="24"/>
        </w:rPr>
        <w:softHyphen/>
        <w:t>tycznej i utrzymaniu jakości życia</w:t>
      </w:r>
      <w:r w:rsidRPr="000025C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. Ocena obejmuje pojedyncze przedsięwzięcia i narzędzia oraz zintegrowane systemowe działania, które przyczyniają się do poprawy efektywności energetycz</w:t>
      </w:r>
      <w:r w:rsidRPr="000025C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softHyphen/>
        <w:t>nej, wykorzystując przy tym innowacyjne rozwiązania cyfrowe. Przykładami takich rozwiązań mogą być:</w:t>
      </w:r>
    </w:p>
    <w:p w14:paraId="64CE1430" w14:textId="77777777" w:rsidR="000025CC" w:rsidRPr="000025CC" w:rsidRDefault="000025CC" w:rsidP="004330A5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</w:pPr>
      <w:r w:rsidRPr="000025CC">
        <w:rPr>
          <w:rFonts w:asciiTheme="minorHAnsi" w:hAnsiTheme="minorHAnsi" w:cstheme="minorHAnsi"/>
          <w:spacing w:val="-6"/>
          <w:sz w:val="24"/>
          <w:szCs w:val="24"/>
        </w:rPr>
        <w:t xml:space="preserve">Strategia transformacji energetycznej służąca m.in. neutralności klimatycznej – </w:t>
      </w:r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integru</w:t>
      </w:r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softHyphen/>
      </w:r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softHyphen/>
        <w:t xml:space="preserve">jąca polityki miejskie (np. Plan Zaopatrzenia w Ciepło, Energię Elektryczną i Paliwa Gazowe, Program Gospodarki Niskoemisyjnej, Plan na rzecz zrównoważonej energii i klimatu SECAP, Plan Adaptacji do Zmian Klimatu, Strategia </w:t>
      </w:r>
      <w:proofErr w:type="spellStart"/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Elektromobilności</w:t>
      </w:r>
      <w:proofErr w:type="spellEnd"/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, politykę przestrzenną, Plan Zrównoważonej Mobilności Miejskiej) oraz działania realizowane na ich podstawie; </w:t>
      </w:r>
    </w:p>
    <w:p w14:paraId="50E954BF" w14:textId="77777777" w:rsidR="000025CC" w:rsidRPr="000025CC" w:rsidRDefault="000025CC" w:rsidP="004330A5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</w:pPr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Systemowe programy wymiany źródeł ciepła;</w:t>
      </w:r>
    </w:p>
    <w:p w14:paraId="2264FF07" w14:textId="77777777" w:rsidR="000025CC" w:rsidRPr="000025CC" w:rsidRDefault="000025CC" w:rsidP="004330A5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</w:pPr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Wprowadzenie i promocja odnawialnych źródeł energii oraz ich integracja z istniejącymi systemami energetycznymi;</w:t>
      </w:r>
    </w:p>
    <w:p w14:paraId="179868A4" w14:textId="77777777" w:rsidR="000025CC" w:rsidRPr="000025CC" w:rsidRDefault="000025CC" w:rsidP="004330A5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</w:pPr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Rozwój i wdrażanie inteligentnych sieci energetycznych oraz systemów zarządzania energią;</w:t>
      </w:r>
    </w:p>
    <w:p w14:paraId="4CF31ECA" w14:textId="77777777" w:rsidR="000025CC" w:rsidRPr="000025CC" w:rsidRDefault="000025CC" w:rsidP="004330A5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</w:pPr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Wdrażanie innowacyjnych technologii do zarządzania energią i monitorowania jej zużycia; </w:t>
      </w:r>
    </w:p>
    <w:p w14:paraId="25F1029A" w14:textId="77777777" w:rsidR="000025CC" w:rsidRPr="000025CC" w:rsidRDefault="000025CC" w:rsidP="004330A5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</w:pPr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Wykorzystanie technologii cyfrowych do zarządzania, planowania i monitorowania postępu w osiąganiu celów związanych z neutralnością klimatyczną i transformacją energetyczną;</w:t>
      </w:r>
    </w:p>
    <w:p w14:paraId="29FD91E8" w14:textId="77777777" w:rsidR="000025CC" w:rsidRPr="000025CC" w:rsidRDefault="000025CC" w:rsidP="004330A5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</w:pPr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Systemowa, kompleksowa termomodernizacja budynków publicznych i prywatnych;</w:t>
      </w:r>
    </w:p>
    <w:p w14:paraId="7FD34173" w14:textId="77777777" w:rsidR="000025CC" w:rsidRPr="000025CC" w:rsidRDefault="000025CC" w:rsidP="004330A5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</w:pPr>
      <w:r w:rsidRPr="000025CC">
        <w:rPr>
          <w:rFonts w:asciiTheme="minorHAnsi" w:hAnsiTheme="minorHAnsi" w:cstheme="minorHAnsi"/>
          <w:spacing w:val="-6"/>
          <w:sz w:val="24"/>
          <w:szCs w:val="24"/>
        </w:rPr>
        <w:t>Wdrożenie zasad gospodarki o obiegu zamkniętym oraz zrównoważonego zarządzania odpadami w integracji ze strategią neutralności klimatycznej;</w:t>
      </w:r>
    </w:p>
    <w:p w14:paraId="6682E69D" w14:textId="77777777" w:rsidR="000025CC" w:rsidRPr="000025CC" w:rsidRDefault="000025CC" w:rsidP="004330A5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</w:pPr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Tworzenie i rozwijanie infrastruktury wspierającej zrównoważoną mobilność miejską, w tym zeroemisyjny transport publiczny;</w:t>
      </w:r>
    </w:p>
    <w:p w14:paraId="46D60F65" w14:textId="77777777" w:rsidR="000025CC" w:rsidRPr="000025CC" w:rsidRDefault="000025CC" w:rsidP="004330A5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</w:pPr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Wdrażanie programów edukacyjnych, mających na celu zwiększenie świadomości miesz</w:t>
      </w:r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softHyphen/>
        <w:t>kańców na temat oszczędzania energii i korzyści wynikających z transformacji energetycznej;</w:t>
      </w:r>
    </w:p>
    <w:p w14:paraId="1D1960EC" w14:textId="77777777" w:rsidR="000025CC" w:rsidRPr="000025CC" w:rsidRDefault="000025CC" w:rsidP="004330A5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</w:pPr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lastRenderedPageBreak/>
        <w:t>Włączanie mieszkańców i interesariuszy w procesy planowania i decyzyjne, związane z trans</w:t>
      </w:r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softHyphen/>
        <w:t xml:space="preserve">formacją energetyczną i neutralnością klimatyczną, w tym z wykorzystaniem technologii cyfrowych; </w:t>
      </w:r>
    </w:p>
    <w:p w14:paraId="71A7FF4B" w14:textId="77777777" w:rsidR="000025CC" w:rsidRPr="000025CC" w:rsidRDefault="000025CC" w:rsidP="004330A5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</w:pPr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Analizowanie wpływu działań na jakość życia mieszkańców i podejmowanie działań w celu jej utrzymania na wysokim poziomie w kontekście skutków zmian klimatu oraz transformacji energetycznej;</w:t>
      </w:r>
    </w:p>
    <w:p w14:paraId="54F9DDFA" w14:textId="77777777" w:rsidR="000025CC" w:rsidRPr="000025CC" w:rsidRDefault="000025CC" w:rsidP="004330A5">
      <w:pPr>
        <w:pStyle w:val="Akapitzlist"/>
        <w:numPr>
          <w:ilvl w:val="0"/>
          <w:numId w:val="3"/>
        </w:numPr>
        <w:spacing w:after="160" w:line="252" w:lineRule="auto"/>
        <w:contextualSpacing/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</w:pPr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Projekty realizowane w partnerstwach, np. w modelu partnerstwa publiczno-prywatnego, klastry energetyczne, partnerstwa </w:t>
      </w:r>
      <w:proofErr w:type="spellStart"/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międzysamorządowe</w:t>
      </w:r>
      <w:proofErr w:type="spellEnd"/>
      <w:r w:rsidRPr="000025C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. </w:t>
      </w:r>
    </w:p>
    <w:p w14:paraId="10C591DF" w14:textId="77777777" w:rsidR="000025CC" w:rsidRPr="000025CC" w:rsidRDefault="000025CC" w:rsidP="004330A5">
      <w:pPr>
        <w:pStyle w:val="Nagwek1"/>
        <w:spacing w:before="120" w:after="120" w:line="252" w:lineRule="auto"/>
        <w:rPr>
          <w:rFonts w:asciiTheme="minorHAnsi" w:hAnsiTheme="minorHAnsi" w:cstheme="minorHAnsi"/>
          <w:b/>
        </w:rPr>
      </w:pPr>
      <w:r w:rsidRPr="000025CC">
        <w:rPr>
          <w:rFonts w:asciiTheme="minorHAnsi" w:hAnsiTheme="minorHAnsi" w:cstheme="minorHAnsi"/>
          <w:b/>
        </w:rPr>
        <w:t>Kryteria oceny</w:t>
      </w:r>
    </w:p>
    <w:p w14:paraId="0679C785" w14:textId="77777777" w:rsidR="000025CC" w:rsidRPr="000025CC" w:rsidRDefault="000025CC" w:rsidP="004330A5">
      <w:pPr>
        <w:pStyle w:val="paragraph"/>
        <w:spacing w:afterAutospacing="0" w:line="252" w:lineRule="auto"/>
        <w:ind w:firstLine="284"/>
        <w:textAlignment w:val="baseline"/>
        <w:rPr>
          <w:rFonts w:asciiTheme="minorHAnsi" w:hAnsiTheme="minorHAnsi" w:cstheme="minorHAnsi"/>
        </w:rPr>
      </w:pPr>
      <w:r w:rsidRPr="000025CC">
        <w:rPr>
          <w:rStyle w:val="normaltextrun"/>
          <w:rFonts w:asciiTheme="minorHAnsi" w:eastAsiaTheme="majorEastAsia" w:hAnsiTheme="minorHAnsi" w:cstheme="minorHAnsi"/>
        </w:rPr>
        <w:t>Zgłoszone do konkursu przykłady rozwiązań (przedsięwzięć, działań, metod i narzędzi) z zakresu transformacji energetycznej służącej osiągnięciu neutralności klimatycznej zostaną ocenione pod kątem pięciu kryteriów, stanowiących łącznie 100% wagi oceny (max. 100 pkt.):</w:t>
      </w:r>
      <w:r w:rsidRPr="000025CC">
        <w:rPr>
          <w:rStyle w:val="eop"/>
          <w:rFonts w:asciiTheme="minorHAnsi" w:eastAsiaTheme="majorEastAsia" w:hAnsiTheme="minorHAnsi" w:cstheme="minorHAnsi"/>
        </w:rPr>
        <w:t> </w:t>
      </w:r>
    </w:p>
    <w:p w14:paraId="08E7F2F1" w14:textId="77777777" w:rsidR="000025CC" w:rsidRPr="000025CC" w:rsidRDefault="000025CC" w:rsidP="004330A5">
      <w:pPr>
        <w:pStyle w:val="paragraph"/>
        <w:numPr>
          <w:ilvl w:val="0"/>
          <w:numId w:val="4"/>
        </w:numPr>
        <w:spacing w:line="252" w:lineRule="auto"/>
        <w:ind w:left="568" w:hanging="284"/>
        <w:textAlignment w:val="baseline"/>
        <w:rPr>
          <w:rFonts w:asciiTheme="minorHAnsi" w:hAnsiTheme="minorHAnsi" w:cstheme="minorHAnsi"/>
          <w:spacing w:val="-4"/>
        </w:rPr>
      </w:pPr>
      <w:r w:rsidRPr="000025CC">
        <w:rPr>
          <w:rStyle w:val="normaltextrun"/>
          <w:rFonts w:asciiTheme="minorHAnsi" w:eastAsiaTheme="majorEastAsia" w:hAnsiTheme="minorHAnsi" w:cstheme="minorHAnsi"/>
          <w:b/>
          <w:bCs/>
          <w:spacing w:val="-4"/>
        </w:rPr>
        <w:t xml:space="preserve">posiadanie zintegrowanej strategii transformacji / stopień integracji działań – </w:t>
      </w:r>
      <w:r w:rsidRPr="000025CC">
        <w:rPr>
          <w:rStyle w:val="normaltextrun"/>
          <w:rFonts w:asciiTheme="minorHAnsi" w:eastAsiaTheme="majorEastAsia" w:hAnsiTheme="minorHAnsi" w:cstheme="minorHAnsi"/>
          <w:spacing w:val="-4"/>
        </w:rPr>
        <w:t>30% wagi oceny);</w:t>
      </w:r>
    </w:p>
    <w:p w14:paraId="455FAED0" w14:textId="77777777" w:rsidR="000025CC" w:rsidRPr="000025CC" w:rsidRDefault="000025CC" w:rsidP="004330A5">
      <w:pPr>
        <w:pStyle w:val="paragraph"/>
        <w:numPr>
          <w:ilvl w:val="0"/>
          <w:numId w:val="4"/>
        </w:numPr>
        <w:spacing w:line="252" w:lineRule="auto"/>
        <w:ind w:left="568" w:hanging="284"/>
        <w:textAlignment w:val="baseline"/>
        <w:rPr>
          <w:rFonts w:asciiTheme="minorHAnsi" w:hAnsiTheme="minorHAnsi" w:cstheme="minorHAnsi"/>
          <w:spacing w:val="-4"/>
        </w:rPr>
      </w:pPr>
      <w:r w:rsidRPr="000025CC">
        <w:rPr>
          <w:rStyle w:val="normaltextrun"/>
          <w:rFonts w:asciiTheme="minorHAnsi" w:eastAsiaTheme="majorEastAsia" w:hAnsiTheme="minorHAnsi" w:cstheme="minorHAnsi"/>
          <w:b/>
          <w:bCs/>
          <w:spacing w:val="-4"/>
        </w:rPr>
        <w:t xml:space="preserve">innowacyjności </w:t>
      </w:r>
      <w:r w:rsidRPr="000025CC">
        <w:rPr>
          <w:rStyle w:val="normaltextrun"/>
          <w:rFonts w:asciiTheme="minorHAnsi" w:eastAsiaTheme="majorEastAsia" w:hAnsiTheme="minorHAnsi" w:cstheme="minorHAnsi"/>
          <w:spacing w:val="-4"/>
        </w:rPr>
        <w:t>pod względem zastosowanego podejścia, w tym szerokiego widzenia problemu, doboru szczegółowych narzędzi i metod, zastosowania ciekawych rozwiązań organizacyjno-zarządczych itp. – 20% wagi oceny;</w:t>
      </w:r>
      <w:r w:rsidRPr="000025CC">
        <w:rPr>
          <w:rStyle w:val="eop"/>
          <w:rFonts w:asciiTheme="minorHAnsi" w:eastAsiaTheme="majorEastAsia" w:hAnsiTheme="minorHAnsi" w:cstheme="minorHAnsi"/>
          <w:spacing w:val="-4"/>
        </w:rPr>
        <w:t> </w:t>
      </w:r>
    </w:p>
    <w:p w14:paraId="02C2424D" w14:textId="77777777" w:rsidR="000025CC" w:rsidRPr="000025CC" w:rsidRDefault="000025CC" w:rsidP="004330A5">
      <w:pPr>
        <w:pStyle w:val="paragraph"/>
        <w:numPr>
          <w:ilvl w:val="0"/>
          <w:numId w:val="4"/>
        </w:numPr>
        <w:spacing w:line="252" w:lineRule="auto"/>
        <w:ind w:left="568" w:hanging="284"/>
        <w:textAlignment w:val="baseline"/>
        <w:rPr>
          <w:rFonts w:asciiTheme="minorHAnsi" w:hAnsiTheme="minorHAnsi" w:cstheme="minorHAnsi"/>
          <w:spacing w:val="-4"/>
        </w:rPr>
      </w:pPr>
      <w:r w:rsidRPr="000025CC">
        <w:rPr>
          <w:rStyle w:val="normaltextrun"/>
          <w:rFonts w:asciiTheme="minorHAnsi" w:eastAsiaTheme="majorEastAsia" w:hAnsiTheme="minorHAnsi" w:cstheme="minorHAnsi"/>
          <w:b/>
          <w:bCs/>
          <w:spacing w:val="-4"/>
        </w:rPr>
        <w:t>skuteczności - </w:t>
      </w:r>
      <w:r w:rsidRPr="000025CC">
        <w:rPr>
          <w:rStyle w:val="normaltextrun"/>
          <w:rFonts w:asciiTheme="minorHAnsi" w:eastAsiaTheme="majorEastAsia" w:hAnsiTheme="minorHAnsi" w:cstheme="minorHAnsi"/>
          <w:spacing w:val="-4"/>
        </w:rPr>
        <w:t>miarą skuteczności jest stopień zbliżenia się do zamierzonego celu, mierzony obniżeniem śladu węglowego miasta – 20% wagi oceny;</w:t>
      </w:r>
      <w:r w:rsidRPr="000025CC">
        <w:rPr>
          <w:rStyle w:val="eop"/>
          <w:rFonts w:asciiTheme="minorHAnsi" w:eastAsiaTheme="majorEastAsia" w:hAnsiTheme="minorHAnsi" w:cstheme="minorHAnsi"/>
          <w:spacing w:val="-4"/>
        </w:rPr>
        <w:t> </w:t>
      </w:r>
    </w:p>
    <w:p w14:paraId="71762430" w14:textId="77777777" w:rsidR="000025CC" w:rsidRPr="000025CC" w:rsidRDefault="000025CC" w:rsidP="004330A5">
      <w:pPr>
        <w:pStyle w:val="paragraph"/>
        <w:numPr>
          <w:ilvl w:val="0"/>
          <w:numId w:val="4"/>
        </w:numPr>
        <w:spacing w:line="252" w:lineRule="auto"/>
        <w:ind w:left="568" w:hanging="284"/>
        <w:textAlignment w:val="baseline"/>
        <w:rPr>
          <w:rFonts w:asciiTheme="minorHAnsi" w:hAnsiTheme="minorHAnsi" w:cstheme="minorHAnsi"/>
          <w:spacing w:val="-4"/>
        </w:rPr>
      </w:pPr>
      <w:proofErr w:type="spellStart"/>
      <w:r w:rsidRPr="000025CC">
        <w:rPr>
          <w:rStyle w:val="normaltextrun"/>
          <w:rFonts w:asciiTheme="minorHAnsi" w:eastAsiaTheme="majorEastAsia" w:hAnsiTheme="minorHAnsi" w:cstheme="minorHAnsi"/>
          <w:b/>
          <w:bCs/>
          <w:spacing w:val="-4"/>
        </w:rPr>
        <w:t>replikowalności</w:t>
      </w:r>
      <w:proofErr w:type="spellEnd"/>
      <w:r w:rsidRPr="000025CC">
        <w:rPr>
          <w:rStyle w:val="normaltextrun"/>
          <w:rFonts w:asciiTheme="minorHAnsi" w:eastAsiaTheme="majorEastAsia" w:hAnsiTheme="minorHAnsi" w:cstheme="minorHAnsi"/>
          <w:spacing w:val="-4"/>
        </w:rPr>
        <w:t xml:space="preserve"> - dotyczy problemów dużej grupy JST i jest możliwe do wdrożenia w innych jednostkach samorządu terytorialnego – 15% wagi oceny;</w:t>
      </w:r>
      <w:r w:rsidRPr="000025CC">
        <w:rPr>
          <w:rStyle w:val="eop"/>
          <w:rFonts w:asciiTheme="minorHAnsi" w:eastAsiaTheme="majorEastAsia" w:hAnsiTheme="minorHAnsi" w:cstheme="minorHAnsi"/>
          <w:spacing w:val="-4"/>
        </w:rPr>
        <w:t> </w:t>
      </w:r>
    </w:p>
    <w:p w14:paraId="5C5749B0" w14:textId="77777777" w:rsidR="000025CC" w:rsidRPr="000025CC" w:rsidRDefault="000025CC" w:rsidP="004330A5">
      <w:pPr>
        <w:pStyle w:val="paragraph"/>
        <w:numPr>
          <w:ilvl w:val="0"/>
          <w:numId w:val="4"/>
        </w:numPr>
        <w:spacing w:before="0" w:beforeAutospacing="0" w:after="120" w:afterAutospacing="0" w:line="252" w:lineRule="auto"/>
        <w:ind w:left="568" w:hanging="284"/>
        <w:textAlignment w:val="baseline"/>
        <w:rPr>
          <w:rFonts w:asciiTheme="minorHAnsi" w:hAnsiTheme="minorHAnsi" w:cstheme="minorHAnsi"/>
          <w:spacing w:val="-4"/>
        </w:rPr>
      </w:pPr>
      <w:r w:rsidRPr="000025CC">
        <w:rPr>
          <w:rStyle w:val="normaltextrun"/>
          <w:rFonts w:asciiTheme="minorHAnsi" w:eastAsiaTheme="majorEastAsia" w:hAnsiTheme="minorHAnsi" w:cstheme="minorHAnsi"/>
          <w:b/>
          <w:bCs/>
          <w:spacing w:val="-4"/>
        </w:rPr>
        <w:t>trwałości</w:t>
      </w:r>
      <w:r w:rsidRPr="000025CC">
        <w:rPr>
          <w:rStyle w:val="normaltextrun"/>
          <w:rFonts w:asciiTheme="minorHAnsi" w:eastAsiaTheme="majorEastAsia" w:hAnsiTheme="minorHAnsi" w:cstheme="minorHAnsi"/>
          <w:spacing w:val="-4"/>
        </w:rPr>
        <w:t xml:space="preserve"> – chodzi o to, aby jego efekty nie były jednorazowe, ale stały się lub przynajmniej mają szansę stać się, częścią systemu zarządzania jednostką samorządu terytorialnego, która składa aplikację do konkursu – 15% wagi oceny.</w:t>
      </w:r>
      <w:r w:rsidRPr="000025CC">
        <w:rPr>
          <w:rStyle w:val="eop"/>
          <w:rFonts w:asciiTheme="minorHAnsi" w:eastAsiaTheme="majorEastAsia" w:hAnsiTheme="minorHAnsi" w:cstheme="minorHAnsi"/>
          <w:spacing w:val="-4"/>
        </w:rPr>
        <w:t> </w:t>
      </w:r>
    </w:p>
    <w:p w14:paraId="1BB2C646" w14:textId="77777777" w:rsidR="000025CC" w:rsidRPr="000025CC" w:rsidRDefault="000025CC" w:rsidP="004330A5">
      <w:pPr>
        <w:pStyle w:val="Nagwek2"/>
        <w:spacing w:before="240" w:after="240" w:line="252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0025CC">
        <w:rPr>
          <w:rFonts w:asciiTheme="minorHAnsi" w:hAnsiTheme="minorHAnsi" w:cstheme="minorHAnsi"/>
          <w:b/>
          <w:i/>
          <w:sz w:val="24"/>
          <w:szCs w:val="24"/>
          <w:u w:val="single"/>
        </w:rPr>
        <w:t>Lista kontrolna ułatwiająca wypełnienie formularza aplikacyjnego pod kątem kryteriów oceny</w:t>
      </w:r>
    </w:p>
    <w:p w14:paraId="346D1D09" w14:textId="77777777" w:rsidR="000025CC" w:rsidRPr="000025CC" w:rsidRDefault="000025CC" w:rsidP="004330A5">
      <w:pPr>
        <w:spacing w:line="252" w:lineRule="auto"/>
        <w:rPr>
          <w:rFonts w:asciiTheme="minorHAnsi" w:hAnsiTheme="minorHAnsi" w:cstheme="minorHAnsi"/>
          <w:b/>
          <w:bCs/>
          <w:spacing w:val="-6"/>
          <w:sz w:val="24"/>
          <w:szCs w:val="24"/>
        </w:rPr>
      </w:pPr>
      <w:r w:rsidRPr="000025CC">
        <w:rPr>
          <w:rFonts w:asciiTheme="minorHAnsi" w:hAnsiTheme="minorHAnsi" w:cstheme="minorHAnsi"/>
          <w:b/>
          <w:bCs/>
          <w:spacing w:val="-6"/>
          <w:sz w:val="24"/>
          <w:szCs w:val="24"/>
        </w:rPr>
        <w:t>Posiadanie zintegrowanej strategia transformacji / stopień integracji działań (30% wagi oceny):</w:t>
      </w:r>
    </w:p>
    <w:p w14:paraId="58FF9F2F" w14:textId="77777777" w:rsidR="000025CC" w:rsidRPr="000025CC" w:rsidRDefault="000025CC" w:rsidP="004330A5">
      <w:pPr>
        <w:pStyle w:val="Akapitzlist"/>
        <w:numPr>
          <w:ilvl w:val="0"/>
          <w:numId w:val="6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>Czy wizja transformacji energetycznej i dążenie do neutralności klimatycznej posiada formalne umocowanie w politykach miasta?</w:t>
      </w:r>
    </w:p>
    <w:p w14:paraId="618AC1C3" w14:textId="77777777" w:rsidR="000025CC" w:rsidRPr="000025CC" w:rsidRDefault="000025CC" w:rsidP="004330A5">
      <w:pPr>
        <w:pStyle w:val="Akapitzlist"/>
        <w:numPr>
          <w:ilvl w:val="0"/>
          <w:numId w:val="6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>Czy miasto podejmuje systemowe działania, aby przekształcić swoje źródła zasilania w kierunku odnawialnych i rozproszonych źródeł energii?</w:t>
      </w:r>
    </w:p>
    <w:p w14:paraId="23384110" w14:textId="77777777" w:rsidR="000025CC" w:rsidRPr="000025CC" w:rsidRDefault="000025CC" w:rsidP="004330A5">
      <w:pPr>
        <w:pStyle w:val="Akapitzlist"/>
        <w:numPr>
          <w:ilvl w:val="0"/>
          <w:numId w:val="6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>Czy miasto podejmuje systemowe działania dążące do zmniejszania zużycia energii, uwzględniając takie aspekty jak: zmiany mobilności, ograniczenie emisji i termo</w:t>
      </w:r>
      <w:r w:rsidRPr="000025CC">
        <w:rPr>
          <w:rFonts w:asciiTheme="minorHAnsi" w:hAnsiTheme="minorHAnsi" w:cstheme="minorHAnsi"/>
          <w:sz w:val="24"/>
          <w:szCs w:val="24"/>
        </w:rPr>
        <w:softHyphen/>
        <w:t>modernizację budynków?</w:t>
      </w:r>
    </w:p>
    <w:p w14:paraId="4024D9E1" w14:textId="77777777" w:rsidR="000025CC" w:rsidRPr="000025CC" w:rsidRDefault="000025CC" w:rsidP="004330A5">
      <w:pPr>
        <w:pStyle w:val="Akapitzlist"/>
        <w:numPr>
          <w:ilvl w:val="0"/>
          <w:numId w:val="6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>Czy miasto podejmuje systemowe działania miasta dotyczące promowania gospodarki obiegu zamkniętego, takie jak: recykling, kompostowanie, ograniczenie odpadów itp.?</w:t>
      </w:r>
    </w:p>
    <w:p w14:paraId="60C76920" w14:textId="77777777" w:rsidR="000025CC" w:rsidRPr="000025CC" w:rsidRDefault="000025CC" w:rsidP="004330A5">
      <w:pPr>
        <w:pStyle w:val="Akapitzlist"/>
        <w:numPr>
          <w:ilvl w:val="0"/>
          <w:numId w:val="6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>Jaką rolę odgrywa miasto w edukacji dotyczącej procesu transformacji energetycznej - czy miasto realizuje inicjatywy edukacyjne skierowane do mieszkańców, biznesu i innych grup interesariuszy?</w:t>
      </w:r>
    </w:p>
    <w:p w14:paraId="5D18C90A" w14:textId="77777777" w:rsidR="000025CC" w:rsidRPr="000025CC" w:rsidRDefault="000025CC" w:rsidP="004330A5">
      <w:pPr>
        <w:pStyle w:val="Akapitzlist"/>
        <w:numPr>
          <w:ilvl w:val="0"/>
          <w:numId w:val="6"/>
        </w:numPr>
        <w:spacing w:after="160" w:line="252" w:lineRule="auto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lastRenderedPageBreak/>
        <w:t>Czy miasto współpracuje z innymi podmiotami, takimi jak sektor prywatny, inne jed</w:t>
      </w:r>
      <w:r w:rsidRPr="000025CC">
        <w:rPr>
          <w:rFonts w:asciiTheme="minorHAnsi" w:hAnsiTheme="minorHAnsi" w:cstheme="minorHAnsi"/>
          <w:spacing w:val="-4"/>
          <w:sz w:val="24"/>
          <w:szCs w:val="24"/>
        </w:rPr>
        <w:softHyphen/>
        <w:t xml:space="preserve">nostki samorządu terytorialnego, organizacje społeczne, w procesie transformacji energetycznej korzystając z takich narzędzi jak PPP, partnerstwo </w:t>
      </w:r>
      <w:proofErr w:type="spellStart"/>
      <w:r w:rsidRPr="000025CC">
        <w:rPr>
          <w:rFonts w:asciiTheme="minorHAnsi" w:hAnsiTheme="minorHAnsi" w:cstheme="minorHAnsi"/>
          <w:spacing w:val="-4"/>
          <w:sz w:val="24"/>
          <w:szCs w:val="24"/>
        </w:rPr>
        <w:t>międzysamorządowe</w:t>
      </w:r>
      <w:proofErr w:type="spellEnd"/>
      <w:r w:rsidRPr="000025CC">
        <w:rPr>
          <w:rFonts w:asciiTheme="minorHAnsi" w:hAnsiTheme="minorHAnsi" w:cstheme="minorHAnsi"/>
          <w:spacing w:val="-4"/>
          <w:sz w:val="24"/>
          <w:szCs w:val="24"/>
        </w:rPr>
        <w:t>?</w:t>
      </w:r>
    </w:p>
    <w:p w14:paraId="1AE56B5D" w14:textId="77777777" w:rsidR="000025CC" w:rsidRPr="000025CC" w:rsidRDefault="000025CC" w:rsidP="004330A5">
      <w:pPr>
        <w:pStyle w:val="Akapitzlist"/>
        <w:numPr>
          <w:ilvl w:val="0"/>
          <w:numId w:val="6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>Czy miasto monitoruje i ocenia swoje postępy w zakresie transformacji energetycznej?</w:t>
      </w:r>
    </w:p>
    <w:p w14:paraId="6E548362" w14:textId="77777777" w:rsidR="000025CC" w:rsidRPr="000025CC" w:rsidRDefault="000025CC" w:rsidP="004330A5">
      <w:pPr>
        <w:pStyle w:val="Akapitzlist"/>
        <w:numPr>
          <w:ilvl w:val="0"/>
          <w:numId w:val="6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>Czy miasto angażuje swoją społeczność w proces transformacji energetycznej, na przykład poprzez konsultacje, partycypację społeczną, edukację i komunikację?</w:t>
      </w:r>
    </w:p>
    <w:p w14:paraId="3B413413" w14:textId="77777777" w:rsidR="000025CC" w:rsidRPr="000025CC" w:rsidRDefault="000025CC" w:rsidP="004330A5">
      <w:pPr>
        <w:pStyle w:val="Akapitzlist"/>
        <w:numPr>
          <w:ilvl w:val="0"/>
          <w:numId w:val="6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>Czy miasto wdrożyło proces koordynacji, które zapewnia, że różne działania będą realizowane w sposób zintegrowany?</w:t>
      </w:r>
    </w:p>
    <w:p w14:paraId="4F777EEA" w14:textId="77777777" w:rsidR="000025CC" w:rsidRPr="000025CC" w:rsidRDefault="000025CC" w:rsidP="004330A5">
      <w:pPr>
        <w:pStyle w:val="Akapitzlist"/>
        <w:numPr>
          <w:ilvl w:val="0"/>
          <w:numId w:val="6"/>
        </w:numPr>
        <w:spacing w:after="16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25CC">
        <w:rPr>
          <w:rFonts w:asciiTheme="minorHAnsi" w:hAnsiTheme="minorHAnsi" w:cstheme="minorHAnsi"/>
          <w:sz w:val="24"/>
          <w:szCs w:val="24"/>
        </w:rPr>
        <w:t>Czy realizowane przez miasto projekty i przedsięwzięcia w obszarze transformacji energetycznej są ze sobą powiązane i wzajemnie się wspierają?</w:t>
      </w:r>
    </w:p>
    <w:p w14:paraId="364CB1D2" w14:textId="77777777" w:rsidR="000025CC" w:rsidRPr="000025CC" w:rsidRDefault="000025CC" w:rsidP="004330A5">
      <w:pPr>
        <w:spacing w:line="252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025CC">
        <w:rPr>
          <w:rFonts w:asciiTheme="minorHAnsi" w:hAnsiTheme="minorHAnsi" w:cstheme="minorHAnsi"/>
          <w:b/>
          <w:bCs/>
          <w:sz w:val="24"/>
          <w:szCs w:val="24"/>
        </w:rPr>
        <w:t>Innowacyjność (20% wagi oceny):</w:t>
      </w:r>
    </w:p>
    <w:p w14:paraId="374EA4D3" w14:textId="77777777" w:rsidR="000025CC" w:rsidRPr="000025CC" w:rsidRDefault="000025CC" w:rsidP="004330A5">
      <w:pPr>
        <w:pStyle w:val="Akapitzlist"/>
        <w:numPr>
          <w:ilvl w:val="0"/>
          <w:numId w:val="5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miasto wykorzystuje nowe lub unikalne podejścia do rozwiązania problemu neutral</w:t>
      </w:r>
      <w:r w:rsidRPr="000025CC">
        <w:rPr>
          <w:rFonts w:asciiTheme="minorHAnsi" w:hAnsiTheme="minorHAnsi" w:cstheme="minorHAnsi"/>
          <w:spacing w:val="-4"/>
          <w:sz w:val="24"/>
          <w:szCs w:val="24"/>
        </w:rPr>
        <w:softHyphen/>
        <w:t>noś</w:t>
      </w:r>
      <w:r w:rsidRPr="000025CC">
        <w:rPr>
          <w:rFonts w:asciiTheme="minorHAnsi" w:hAnsiTheme="minorHAnsi" w:cstheme="minorHAnsi"/>
          <w:spacing w:val="-4"/>
          <w:sz w:val="24"/>
          <w:szCs w:val="24"/>
        </w:rPr>
        <w:softHyphen/>
        <w:t>ci klimatycznej, przez wdrażanie działań wymienionych rozdziale 1 (cel i kontekst konkursu)?</w:t>
      </w:r>
    </w:p>
    <w:p w14:paraId="5F15FCD4" w14:textId="77777777" w:rsidR="000025CC" w:rsidRPr="000025CC" w:rsidRDefault="000025CC" w:rsidP="004330A5">
      <w:pPr>
        <w:pStyle w:val="Akapitzlist"/>
        <w:numPr>
          <w:ilvl w:val="0"/>
          <w:numId w:val="5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zastosowano innowacyjne narzędzia i metody?</w:t>
      </w:r>
    </w:p>
    <w:p w14:paraId="69914A79" w14:textId="77777777" w:rsidR="000025CC" w:rsidRPr="000025CC" w:rsidRDefault="000025CC" w:rsidP="004330A5">
      <w:pPr>
        <w:pStyle w:val="Akapitzlist"/>
        <w:numPr>
          <w:ilvl w:val="0"/>
          <w:numId w:val="5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dostrzegane są nowe możliwości w tradycyjnych rozwiązaniach?</w:t>
      </w:r>
    </w:p>
    <w:p w14:paraId="05E2EEA9" w14:textId="77777777" w:rsidR="000025CC" w:rsidRPr="000025CC" w:rsidRDefault="000025CC" w:rsidP="004330A5">
      <w:pPr>
        <w:pStyle w:val="Akapitzlist"/>
        <w:numPr>
          <w:ilvl w:val="0"/>
          <w:numId w:val="5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miasto integruje różne dziedziny i sektory funkcjonowania miasta, aby osiągnąć cele związane z efektywnością energetyczną?</w:t>
      </w:r>
    </w:p>
    <w:p w14:paraId="6DEA6FAE" w14:textId="77777777" w:rsidR="000025CC" w:rsidRPr="000025CC" w:rsidRDefault="000025CC" w:rsidP="004330A5">
      <w:pPr>
        <w:pStyle w:val="Akapitzlist"/>
        <w:numPr>
          <w:ilvl w:val="0"/>
          <w:numId w:val="5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w działaniach wykorzystano nowoczesne technologie lub rozwiązania cyfrowe?</w:t>
      </w:r>
    </w:p>
    <w:p w14:paraId="55CB5F72" w14:textId="77777777" w:rsidR="000025CC" w:rsidRPr="000025CC" w:rsidRDefault="000025CC" w:rsidP="004330A5">
      <w:pPr>
        <w:pStyle w:val="Akapitzlist"/>
        <w:numPr>
          <w:ilvl w:val="0"/>
          <w:numId w:val="5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zastosowano innowacyjne rozwiązania organizacyjno-zarządcze?</w:t>
      </w:r>
    </w:p>
    <w:p w14:paraId="76196E5B" w14:textId="77777777" w:rsidR="000025CC" w:rsidRPr="000025CC" w:rsidRDefault="000025CC" w:rsidP="004330A5">
      <w:pPr>
        <w:pStyle w:val="Akapitzlist"/>
        <w:numPr>
          <w:ilvl w:val="0"/>
          <w:numId w:val="5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są kreatywne w swoim podejściu do komunikacji i angażowania społeczności?</w:t>
      </w:r>
    </w:p>
    <w:p w14:paraId="48AB8003" w14:textId="77777777" w:rsidR="000025CC" w:rsidRPr="000025CC" w:rsidRDefault="000025CC" w:rsidP="004330A5">
      <w:pPr>
        <w:pStyle w:val="Akapitzlist"/>
        <w:numPr>
          <w:ilvl w:val="0"/>
          <w:numId w:val="5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przewidują innowacyjne metody monitorowania i ewaluacji?</w:t>
      </w:r>
    </w:p>
    <w:p w14:paraId="765ABCBE" w14:textId="77777777" w:rsidR="000025CC" w:rsidRPr="000025CC" w:rsidRDefault="000025CC" w:rsidP="004330A5">
      <w:pPr>
        <w:pStyle w:val="Akapitzlist"/>
        <w:numPr>
          <w:ilvl w:val="0"/>
          <w:numId w:val="5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miasto wprowadza nowe formy finansowania, partnerstw lub modeli biznesowych, które sprzyjają efektywności energetycznej i neutralności klimatycznej?</w:t>
      </w:r>
    </w:p>
    <w:p w14:paraId="1207B412" w14:textId="77777777" w:rsidR="000025CC" w:rsidRPr="000025CC" w:rsidRDefault="000025CC" w:rsidP="004330A5">
      <w:pPr>
        <w:pStyle w:val="Akapitzlist"/>
        <w:numPr>
          <w:ilvl w:val="0"/>
          <w:numId w:val="5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6"/>
          <w:sz w:val="24"/>
          <w:szCs w:val="24"/>
        </w:rPr>
        <w:t>Czy w działaniach wykorzystano innowacyjne metody edukacji i podnoszenia świadomości?</w:t>
      </w:r>
    </w:p>
    <w:p w14:paraId="4C93D182" w14:textId="77777777" w:rsidR="000025CC" w:rsidRPr="000025CC" w:rsidRDefault="000025CC" w:rsidP="004330A5">
      <w:pPr>
        <w:spacing w:line="252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025CC">
        <w:rPr>
          <w:rFonts w:asciiTheme="minorHAnsi" w:hAnsiTheme="minorHAnsi" w:cstheme="minorHAnsi"/>
          <w:b/>
          <w:bCs/>
          <w:sz w:val="24"/>
          <w:szCs w:val="24"/>
        </w:rPr>
        <w:t>Skuteczność (20% wagi oceny):</w:t>
      </w:r>
    </w:p>
    <w:p w14:paraId="5DD94031" w14:textId="77777777" w:rsidR="000025CC" w:rsidRPr="000025CC" w:rsidRDefault="000025CC" w:rsidP="004330A5">
      <w:pPr>
        <w:pStyle w:val="Akapitzlist"/>
        <w:numPr>
          <w:ilvl w:val="0"/>
          <w:numId w:val="7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osiągnięto zwiększenie wykorzystania odnawialnych źródeł energii?</w:t>
      </w:r>
    </w:p>
    <w:p w14:paraId="72807B14" w14:textId="77777777" w:rsidR="000025CC" w:rsidRPr="000025CC" w:rsidRDefault="000025CC" w:rsidP="004330A5">
      <w:pPr>
        <w:pStyle w:val="Akapitzlist"/>
        <w:numPr>
          <w:ilvl w:val="0"/>
          <w:numId w:val="7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nastąpiła poprawa efektywności energetycznej?</w:t>
      </w:r>
    </w:p>
    <w:p w14:paraId="45FEA1F4" w14:textId="77777777" w:rsidR="000025CC" w:rsidRPr="000025CC" w:rsidRDefault="000025CC" w:rsidP="004330A5">
      <w:pPr>
        <w:pStyle w:val="Akapitzlist"/>
        <w:numPr>
          <w:ilvl w:val="0"/>
          <w:numId w:val="7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osiągnęły lub mają realne perspektywy na osiągnięcie określonych celów związanych z efektywnością energetyczną, neutralnością klimatyczną i redukcją emisji?</w:t>
      </w:r>
    </w:p>
    <w:p w14:paraId="5497F8DD" w14:textId="77777777" w:rsidR="000025CC" w:rsidRPr="000025CC" w:rsidRDefault="000025CC" w:rsidP="004330A5">
      <w:pPr>
        <w:pStyle w:val="Akapitzlist"/>
        <w:numPr>
          <w:ilvl w:val="0"/>
          <w:numId w:val="7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miasto wdrożyło mechanizmy monitoringu i ewaluacji, które potwierdzają jego skutecz</w:t>
      </w:r>
      <w:r w:rsidRPr="000025CC">
        <w:rPr>
          <w:rFonts w:asciiTheme="minorHAnsi" w:hAnsiTheme="minorHAnsi" w:cstheme="minorHAnsi"/>
          <w:spacing w:val="-4"/>
          <w:sz w:val="24"/>
          <w:szCs w:val="24"/>
        </w:rPr>
        <w:softHyphen/>
        <w:t>ność w osiąganiu celów związanych z efektywnością energetyczną i redukcją emisji?</w:t>
      </w:r>
    </w:p>
    <w:p w14:paraId="65330D5A" w14:textId="77777777" w:rsidR="000025CC" w:rsidRPr="000025CC" w:rsidRDefault="000025CC" w:rsidP="004330A5">
      <w:pPr>
        <w:pStyle w:val="Akapitzlist"/>
        <w:numPr>
          <w:ilvl w:val="0"/>
          <w:numId w:val="7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przyczyniły się do obniżenia śladu węglowego miasta?</w:t>
      </w:r>
    </w:p>
    <w:p w14:paraId="72941214" w14:textId="77777777" w:rsidR="000025CC" w:rsidRPr="000025CC" w:rsidRDefault="000025CC" w:rsidP="004330A5">
      <w:pPr>
        <w:pStyle w:val="Akapitzlist"/>
        <w:numPr>
          <w:ilvl w:val="0"/>
          <w:numId w:val="7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przyniosły widoczne korzyści dla społeczności lokalnej (finansowe, zdrowotne, inne)?</w:t>
      </w:r>
    </w:p>
    <w:p w14:paraId="3586880C" w14:textId="77777777" w:rsidR="000025CC" w:rsidRPr="000025CC" w:rsidRDefault="000025CC" w:rsidP="004330A5">
      <w:pPr>
        <w:pStyle w:val="Akapitzlist"/>
        <w:numPr>
          <w:ilvl w:val="0"/>
          <w:numId w:val="7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nastąpiła poprawa jakości życia mieszkańców?</w:t>
      </w:r>
    </w:p>
    <w:p w14:paraId="051DF4BA" w14:textId="77777777" w:rsidR="000025CC" w:rsidRPr="000025CC" w:rsidRDefault="000025CC" w:rsidP="004330A5">
      <w:pPr>
        <w:pStyle w:val="Akapitzlist"/>
        <w:numPr>
          <w:ilvl w:val="0"/>
          <w:numId w:val="7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osiągnięto zwiększenie zaangażowania mieszkańców w działania na rzecz neutralności klimatycznej?</w:t>
      </w:r>
    </w:p>
    <w:p w14:paraId="6942382B" w14:textId="77777777" w:rsidR="000025CC" w:rsidRPr="000025CC" w:rsidRDefault="000025CC" w:rsidP="004330A5">
      <w:pPr>
        <w:pStyle w:val="Akapitzlist"/>
        <w:numPr>
          <w:ilvl w:val="0"/>
          <w:numId w:val="7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pomogły w tworzeniu miejsc pracy lub innych korzyści gospodarczych?</w:t>
      </w:r>
    </w:p>
    <w:p w14:paraId="2C71B718" w14:textId="77777777" w:rsidR="000025CC" w:rsidRPr="000025CC" w:rsidRDefault="000025CC" w:rsidP="004330A5">
      <w:pPr>
        <w:pStyle w:val="Akapitzlist"/>
        <w:numPr>
          <w:ilvl w:val="0"/>
          <w:numId w:val="7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efekty działań są mierzalne i dobrze udokumentowane?</w:t>
      </w:r>
    </w:p>
    <w:p w14:paraId="2189D5A8" w14:textId="77777777" w:rsidR="000025CC" w:rsidRPr="000025CC" w:rsidRDefault="000025CC" w:rsidP="004330A5">
      <w:pPr>
        <w:spacing w:line="252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025CC">
        <w:rPr>
          <w:rFonts w:asciiTheme="minorHAnsi" w:hAnsiTheme="minorHAnsi" w:cstheme="minorHAnsi"/>
          <w:b/>
          <w:bCs/>
          <w:sz w:val="24"/>
          <w:szCs w:val="24"/>
        </w:rPr>
        <w:lastRenderedPageBreak/>
        <w:t>Replikowalność (15% wagi oceny)</w:t>
      </w:r>
    </w:p>
    <w:p w14:paraId="3FD661E0" w14:textId="77777777" w:rsidR="000025CC" w:rsidRPr="000025CC" w:rsidRDefault="000025CC" w:rsidP="004330A5">
      <w:pPr>
        <w:pStyle w:val="Akapitzlist"/>
        <w:numPr>
          <w:ilvl w:val="0"/>
          <w:numId w:val="8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są na tyle uniwersalne, że mogą być zastosowane w innych miastach lub społecznościach?</w:t>
      </w:r>
    </w:p>
    <w:p w14:paraId="1E75B208" w14:textId="77777777" w:rsidR="000025CC" w:rsidRPr="000025CC" w:rsidRDefault="000025CC" w:rsidP="004330A5">
      <w:pPr>
        <w:pStyle w:val="Akapitzlist"/>
        <w:numPr>
          <w:ilvl w:val="0"/>
          <w:numId w:val="8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są skalowalne?</w:t>
      </w:r>
    </w:p>
    <w:p w14:paraId="243BA6B6" w14:textId="77777777" w:rsidR="000025CC" w:rsidRPr="000025CC" w:rsidRDefault="000025CC" w:rsidP="004330A5">
      <w:pPr>
        <w:pStyle w:val="Akapitzlist"/>
        <w:numPr>
          <w:ilvl w:val="0"/>
          <w:numId w:val="8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są ekonomicznie efektywne / dają korzystny stosunek kosztów do korzyści?</w:t>
      </w:r>
    </w:p>
    <w:p w14:paraId="1F776ABD" w14:textId="77777777" w:rsidR="000025CC" w:rsidRPr="000025CC" w:rsidRDefault="000025CC" w:rsidP="004330A5">
      <w:pPr>
        <w:pStyle w:val="Akapitzlist"/>
        <w:numPr>
          <w:ilvl w:val="0"/>
          <w:numId w:val="8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oferują jasne wytyczne lub modele do naśladowania?</w:t>
      </w:r>
    </w:p>
    <w:p w14:paraId="4346873D" w14:textId="77777777" w:rsidR="000025CC" w:rsidRPr="000025CC" w:rsidRDefault="000025CC" w:rsidP="004330A5">
      <w:pPr>
        <w:pStyle w:val="Akapitzlist"/>
        <w:numPr>
          <w:ilvl w:val="0"/>
          <w:numId w:val="8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wypracowano metody, narzędzia lub inne zasoby, które mogą pomóc innym miastom w replikowaniu inicjatywy?</w:t>
      </w:r>
    </w:p>
    <w:p w14:paraId="03BEF9F1" w14:textId="77777777" w:rsidR="000025CC" w:rsidRPr="000025CC" w:rsidRDefault="000025CC" w:rsidP="004330A5">
      <w:pPr>
        <w:pStyle w:val="Akapitzlist"/>
        <w:numPr>
          <w:ilvl w:val="0"/>
          <w:numId w:val="8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są ekonomicznie opłacalne, co czyni je atrakcyjnymi dla innych jednostek samorządu terytorialnego?</w:t>
      </w:r>
    </w:p>
    <w:p w14:paraId="508750AA" w14:textId="77777777" w:rsidR="000025CC" w:rsidRPr="000025CC" w:rsidRDefault="000025CC" w:rsidP="004330A5">
      <w:pPr>
        <w:pStyle w:val="Akapitzlist"/>
        <w:numPr>
          <w:ilvl w:val="0"/>
          <w:numId w:val="8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miasto udostępnia konkretne wyniki, dowody i rekomendacje, które mogą pomóc innym miastom w adaptacji i implementacji podobnych inicjatyw?</w:t>
      </w:r>
    </w:p>
    <w:p w14:paraId="722E79D9" w14:textId="77777777" w:rsidR="000025CC" w:rsidRPr="000025CC" w:rsidRDefault="000025CC" w:rsidP="004330A5">
      <w:pPr>
        <w:pStyle w:val="Akapitzlist"/>
        <w:numPr>
          <w:ilvl w:val="0"/>
          <w:numId w:val="8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miasto z powodzeniem rozwiązało jakieś wyzwania, które są powszechne dla wielu miast, co czyni go potencjalnie przydatnym dla innych?</w:t>
      </w:r>
    </w:p>
    <w:p w14:paraId="7C056FD7" w14:textId="77777777" w:rsidR="000025CC" w:rsidRPr="000025CC" w:rsidRDefault="000025CC" w:rsidP="004330A5">
      <w:pPr>
        <w:pStyle w:val="Akapitzlist"/>
        <w:numPr>
          <w:ilvl w:val="0"/>
          <w:numId w:val="8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zastosowane technologie lub praktyki są dostępne i łatwe do zaimplementowania przez inne jednostki samorządu terytorialnego?</w:t>
      </w:r>
    </w:p>
    <w:p w14:paraId="77A08E9A" w14:textId="77777777" w:rsidR="000025CC" w:rsidRPr="000025CC" w:rsidRDefault="000025CC" w:rsidP="004330A5">
      <w:pPr>
        <w:pStyle w:val="Akapitzlist"/>
        <w:numPr>
          <w:ilvl w:val="0"/>
          <w:numId w:val="8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są zgodne z krajowymi i międzynarodowymi, w tym unijnymi ramami polityki na rzecz neutralności klimatycznej?</w:t>
      </w:r>
    </w:p>
    <w:p w14:paraId="658BA1C1" w14:textId="77777777" w:rsidR="000025CC" w:rsidRPr="000025CC" w:rsidRDefault="000025CC" w:rsidP="004330A5">
      <w:pPr>
        <w:spacing w:line="252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025CC">
        <w:rPr>
          <w:rFonts w:asciiTheme="minorHAnsi" w:hAnsiTheme="minorHAnsi" w:cstheme="minorHAnsi"/>
          <w:b/>
          <w:bCs/>
          <w:sz w:val="24"/>
          <w:szCs w:val="24"/>
        </w:rPr>
        <w:t>Trwałość (15% wagi oceny):</w:t>
      </w:r>
    </w:p>
    <w:p w14:paraId="38C95409" w14:textId="77777777" w:rsidR="000025CC" w:rsidRPr="000025CC" w:rsidRDefault="000025CC" w:rsidP="004330A5">
      <w:pPr>
        <w:pStyle w:val="Akapitzlist"/>
        <w:numPr>
          <w:ilvl w:val="0"/>
          <w:numId w:val="9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mają zabezpieczone środki finansowe lub plan finansowy, który zapewni ich ciągłość w długim okresie?</w:t>
      </w:r>
    </w:p>
    <w:p w14:paraId="1EA9BED4" w14:textId="77777777" w:rsidR="000025CC" w:rsidRPr="000025CC" w:rsidRDefault="000025CC" w:rsidP="004330A5">
      <w:pPr>
        <w:pStyle w:val="Akapitzlist"/>
        <w:numPr>
          <w:ilvl w:val="0"/>
          <w:numId w:val="9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są w stanie przetrwać zmiany polityczne lub administracyjne w samorządzie terytorialnym?</w:t>
      </w:r>
    </w:p>
    <w:p w14:paraId="710A9185" w14:textId="77777777" w:rsidR="000025CC" w:rsidRPr="000025CC" w:rsidRDefault="000025CC" w:rsidP="004330A5">
      <w:pPr>
        <w:pStyle w:val="Akapitzlist"/>
        <w:numPr>
          <w:ilvl w:val="0"/>
          <w:numId w:val="9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są plany na rozwój i skalowanie podjętych działań w przyszłości?</w:t>
      </w:r>
    </w:p>
    <w:p w14:paraId="3D7D9899" w14:textId="77777777" w:rsidR="000025CC" w:rsidRPr="000025CC" w:rsidRDefault="000025CC" w:rsidP="004330A5">
      <w:pPr>
        <w:pStyle w:val="Akapitzlist"/>
        <w:numPr>
          <w:ilvl w:val="0"/>
          <w:numId w:val="9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 xml:space="preserve">Czy osiągnięto trwałe zmiany w </w:t>
      </w:r>
      <w:proofErr w:type="spellStart"/>
      <w:r w:rsidRPr="000025CC">
        <w:rPr>
          <w:rFonts w:asciiTheme="minorHAnsi" w:hAnsiTheme="minorHAnsi" w:cstheme="minorHAnsi"/>
          <w:spacing w:val="-4"/>
          <w:sz w:val="24"/>
          <w:szCs w:val="24"/>
        </w:rPr>
        <w:t>zachowaniach</w:t>
      </w:r>
      <w:proofErr w:type="spellEnd"/>
      <w:r w:rsidRPr="000025CC">
        <w:rPr>
          <w:rFonts w:asciiTheme="minorHAnsi" w:hAnsiTheme="minorHAnsi" w:cstheme="minorHAnsi"/>
          <w:spacing w:val="-4"/>
          <w:sz w:val="24"/>
          <w:szCs w:val="24"/>
        </w:rPr>
        <w:t xml:space="preserve"> lub postawach społeczności miejskiej?</w:t>
      </w:r>
    </w:p>
    <w:p w14:paraId="1653F409" w14:textId="77777777" w:rsidR="000025CC" w:rsidRPr="000025CC" w:rsidRDefault="000025CC" w:rsidP="004330A5">
      <w:pPr>
        <w:pStyle w:val="Akapitzlist"/>
        <w:numPr>
          <w:ilvl w:val="0"/>
          <w:numId w:val="9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promują trwałe partnerstwa i sieci?</w:t>
      </w:r>
    </w:p>
    <w:p w14:paraId="2DC5B791" w14:textId="77777777" w:rsidR="000025CC" w:rsidRPr="000025CC" w:rsidRDefault="000025CC" w:rsidP="004330A5">
      <w:pPr>
        <w:pStyle w:val="Akapitzlist"/>
        <w:numPr>
          <w:ilvl w:val="0"/>
          <w:numId w:val="9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integrują się z istniejącymi strategiami, planami i działaniami miejskimi, co zwiększa ich trwałość?</w:t>
      </w:r>
    </w:p>
    <w:p w14:paraId="151FF54B" w14:textId="77777777" w:rsidR="000025CC" w:rsidRPr="000025CC" w:rsidRDefault="000025CC" w:rsidP="004330A5">
      <w:pPr>
        <w:pStyle w:val="Akapitzlist"/>
        <w:numPr>
          <w:ilvl w:val="0"/>
          <w:numId w:val="9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przewidują długoterminowy plan monitorowania i ewaluacji?</w:t>
      </w:r>
    </w:p>
    <w:p w14:paraId="0611F9E5" w14:textId="77777777" w:rsidR="000025CC" w:rsidRPr="000025CC" w:rsidRDefault="000025CC" w:rsidP="004330A5">
      <w:pPr>
        <w:pStyle w:val="Akapitzlist"/>
        <w:numPr>
          <w:ilvl w:val="0"/>
          <w:numId w:val="9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pomagają w tworzeniu trwałej infrastruktury miejskiej lub prywatnej?</w:t>
      </w:r>
    </w:p>
    <w:p w14:paraId="7AAC69C7" w14:textId="77777777" w:rsidR="000025CC" w:rsidRPr="000025CC" w:rsidRDefault="000025CC" w:rsidP="004330A5">
      <w:pPr>
        <w:pStyle w:val="Akapitzlist"/>
        <w:numPr>
          <w:ilvl w:val="0"/>
          <w:numId w:val="9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tworzą przestrzeń dla długotrwałego zaangażowania społeczności lokalnej?</w:t>
      </w:r>
    </w:p>
    <w:p w14:paraId="43630236" w14:textId="77777777" w:rsidR="000025CC" w:rsidRPr="000025CC" w:rsidRDefault="000025CC" w:rsidP="004330A5">
      <w:pPr>
        <w:pStyle w:val="Akapitzlist"/>
        <w:numPr>
          <w:ilvl w:val="0"/>
          <w:numId w:val="9"/>
        </w:numPr>
        <w:spacing w:after="160" w:line="252" w:lineRule="auto"/>
        <w:ind w:left="568" w:hanging="284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spacing w:val="-4"/>
          <w:sz w:val="24"/>
          <w:szCs w:val="24"/>
        </w:rPr>
        <w:t>Czy działania przyczyniły się do budowy trwałych zasobów wiedzy i umiejętności w społecz</w:t>
      </w:r>
      <w:r w:rsidRPr="000025CC">
        <w:rPr>
          <w:rFonts w:asciiTheme="minorHAnsi" w:hAnsiTheme="minorHAnsi" w:cstheme="minorHAnsi"/>
          <w:spacing w:val="-4"/>
          <w:sz w:val="24"/>
          <w:szCs w:val="24"/>
        </w:rPr>
        <w:softHyphen/>
        <w:t>ności lokalnej?</w:t>
      </w:r>
    </w:p>
    <w:p w14:paraId="4858A277" w14:textId="77777777" w:rsidR="000025CC" w:rsidRPr="000025CC" w:rsidRDefault="000025CC" w:rsidP="004330A5">
      <w:pPr>
        <w:spacing w:after="120" w:line="252" w:lineRule="auto"/>
        <w:ind w:firstLine="284"/>
        <w:rPr>
          <w:rFonts w:asciiTheme="minorHAnsi" w:hAnsiTheme="minorHAnsi" w:cstheme="minorHAnsi"/>
          <w:spacing w:val="-6"/>
          <w:sz w:val="24"/>
          <w:szCs w:val="24"/>
        </w:rPr>
      </w:pPr>
      <w:r w:rsidRPr="000025CC">
        <w:rPr>
          <w:rFonts w:asciiTheme="minorHAnsi" w:hAnsiTheme="minorHAnsi" w:cstheme="minorHAnsi"/>
          <w:spacing w:val="-6"/>
          <w:sz w:val="24"/>
          <w:szCs w:val="24"/>
        </w:rPr>
        <w:t>Przedmiotem rozpatrywania i oceny przez ekspertów będzie wersja elektroniczna wniosku i za</w:t>
      </w:r>
      <w:r w:rsidRPr="000025CC">
        <w:rPr>
          <w:rFonts w:asciiTheme="minorHAnsi" w:hAnsiTheme="minorHAnsi" w:cstheme="minorHAnsi"/>
          <w:spacing w:val="-6"/>
          <w:sz w:val="24"/>
          <w:szCs w:val="24"/>
        </w:rPr>
        <w:softHyphen/>
        <w:t>łączników, wypełniona, pobrana i przesłana pocztą elektroniczną na adres sekretariatu konkursu. Oczekujemy, że podstawowe dokumenty uzupełniające będą bezpośrednio załączone do wersji elektronicznej wniosku przesłanego e-mailem. Jeśli któryś z załączników ma znaczną objętość (za</w:t>
      </w:r>
      <w:r w:rsidRPr="000025CC">
        <w:rPr>
          <w:rFonts w:asciiTheme="minorHAnsi" w:hAnsiTheme="minorHAnsi" w:cstheme="minorHAnsi"/>
          <w:spacing w:val="-6"/>
          <w:sz w:val="24"/>
          <w:szCs w:val="24"/>
        </w:rPr>
        <w:softHyphen/>
        <w:t xml:space="preserve">wiera np. zdjęcia, zeskanowane artykuły prasowe, wyniki badań itp.), dopuszczamy zamieszczenie ich bezpośrednio na stronie internetowej podmiotu aplikującego, wraz z podaniem dokładnego linku do tego adresu w odpowiednim miejscu zgłoszenia – tak, aby eksperci i komisja konkursowa mieli możliwość dostępu do tego dokumentu w trakcie oceny. </w:t>
      </w:r>
    </w:p>
    <w:p w14:paraId="0B5D88B3" w14:textId="77777777" w:rsidR="000025CC" w:rsidRPr="000025CC" w:rsidRDefault="000025CC" w:rsidP="004330A5">
      <w:pPr>
        <w:pStyle w:val="Nagwek1"/>
        <w:spacing w:after="240" w:line="252" w:lineRule="auto"/>
        <w:rPr>
          <w:rFonts w:asciiTheme="minorHAnsi" w:hAnsiTheme="minorHAnsi" w:cstheme="minorHAnsi"/>
          <w:b/>
        </w:rPr>
      </w:pPr>
      <w:r w:rsidRPr="000025CC">
        <w:rPr>
          <w:rFonts w:asciiTheme="minorHAnsi" w:hAnsiTheme="minorHAnsi" w:cstheme="minorHAnsi"/>
          <w:b/>
        </w:rPr>
        <w:lastRenderedPageBreak/>
        <w:t>Nagrody i wyróżnienia</w:t>
      </w:r>
    </w:p>
    <w:p w14:paraId="1E51E9DC" w14:textId="77777777" w:rsidR="000025CC" w:rsidRPr="000025CC" w:rsidRDefault="000025CC" w:rsidP="004330A5">
      <w:pPr>
        <w:numPr>
          <w:ilvl w:val="0"/>
          <w:numId w:val="16"/>
        </w:numPr>
        <w:spacing w:after="120" w:line="252" w:lineRule="auto"/>
        <w:ind w:left="568" w:hanging="284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0025CC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Nagrodą w konkursie jest dyplom i tytuł </w:t>
      </w:r>
      <w:r w:rsidRPr="000025CC">
        <w:rPr>
          <w:rFonts w:asciiTheme="minorHAnsi" w:hAnsiTheme="minorHAnsi" w:cstheme="minorHAnsi"/>
          <w:b/>
          <w:i/>
          <w:color w:val="000000"/>
          <w:spacing w:val="-4"/>
          <w:sz w:val="24"/>
          <w:szCs w:val="24"/>
        </w:rPr>
        <w:t>„Samorządowy Lider Zarządzania 2023”</w:t>
      </w:r>
      <w:r w:rsidRPr="000025CC">
        <w:rPr>
          <w:rFonts w:asciiTheme="minorHAnsi" w:hAnsiTheme="minorHAnsi" w:cstheme="minorHAnsi"/>
          <w:color w:val="000000"/>
          <w:spacing w:val="-4"/>
          <w:sz w:val="24"/>
          <w:szCs w:val="24"/>
        </w:rPr>
        <w:t>. Przed</w:t>
      </w:r>
      <w:r w:rsidRPr="000025CC">
        <w:rPr>
          <w:rFonts w:asciiTheme="minorHAnsi" w:hAnsiTheme="minorHAnsi" w:cstheme="minorHAnsi"/>
          <w:color w:val="000000"/>
          <w:spacing w:val="-4"/>
          <w:sz w:val="24"/>
          <w:szCs w:val="24"/>
        </w:rPr>
        <w:softHyphen/>
        <w:t xml:space="preserve">stawiciele </w:t>
      </w:r>
      <w:r w:rsidRPr="000025CC">
        <w:rPr>
          <w:rFonts w:asciiTheme="minorHAnsi" w:hAnsiTheme="minorHAnsi" w:cstheme="minorHAnsi"/>
          <w:color w:val="000000"/>
          <w:spacing w:val="-4"/>
          <w:sz w:val="24"/>
          <w:szCs w:val="24"/>
          <w:shd w:val="clear" w:color="auto" w:fill="FFFFFF" w:themeFill="background1"/>
        </w:rPr>
        <w:t>laureatów i wyróżnionych</w:t>
      </w:r>
      <w:r w:rsidRPr="000025CC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 konkursu wezmą udział w wyjeździe studyjnym do Norwegii.</w:t>
      </w:r>
    </w:p>
    <w:p w14:paraId="4785648E" w14:textId="77777777" w:rsidR="000025CC" w:rsidRPr="000025CC" w:rsidRDefault="000025CC" w:rsidP="004330A5">
      <w:pPr>
        <w:numPr>
          <w:ilvl w:val="0"/>
          <w:numId w:val="16"/>
        </w:numPr>
        <w:spacing w:after="120" w:line="252" w:lineRule="auto"/>
        <w:ind w:left="568" w:hanging="284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color w:val="000000"/>
          <w:sz w:val="24"/>
          <w:szCs w:val="24"/>
        </w:rPr>
        <w:t xml:space="preserve">Wszyscy finaliści konkursu otrzymają dyplom potwierdzający udział w finałowej części konkursu (Finalista Konkursu </w:t>
      </w:r>
      <w:r w:rsidRPr="000025CC">
        <w:rPr>
          <w:rFonts w:asciiTheme="minorHAnsi" w:hAnsiTheme="minorHAnsi" w:cstheme="minorHAnsi"/>
          <w:i/>
          <w:color w:val="000000"/>
          <w:sz w:val="24"/>
          <w:szCs w:val="24"/>
        </w:rPr>
        <w:t>Samorządowy Lider Zarządzania 2023)</w:t>
      </w:r>
      <w:r w:rsidRPr="000025C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36F67F0" w14:textId="77777777" w:rsidR="000025CC" w:rsidRPr="000025CC" w:rsidRDefault="000025CC" w:rsidP="004330A5">
      <w:pPr>
        <w:numPr>
          <w:ilvl w:val="0"/>
          <w:numId w:val="15"/>
        </w:numPr>
        <w:spacing w:after="120" w:line="252" w:lineRule="auto"/>
        <w:ind w:left="568" w:hanging="284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0025CC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Lista laureatów, wyróżnionych i finalistów konkursu zostanie ogłoszona podczas </w:t>
      </w:r>
      <w:r w:rsidRPr="000025CC"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  <w:t>Forum Rozwoju Lokalnego, połączonego z wręczeniem certyfikatów, w grudniu</w:t>
      </w:r>
      <w:r w:rsidRPr="000025CC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  <w:t xml:space="preserve"> 2023 r</w:t>
      </w:r>
      <w:r w:rsidRPr="000025CC">
        <w:rPr>
          <w:rFonts w:asciiTheme="minorHAnsi" w:hAnsiTheme="minorHAnsi" w:cstheme="minorHAnsi"/>
          <w:color w:val="000000"/>
          <w:spacing w:val="-4"/>
          <w:sz w:val="24"/>
          <w:szCs w:val="24"/>
        </w:rPr>
        <w:t>.</w:t>
      </w:r>
    </w:p>
    <w:p w14:paraId="43F33F8C" w14:textId="77777777" w:rsidR="000025CC" w:rsidRPr="000025CC" w:rsidRDefault="000025CC" w:rsidP="004330A5">
      <w:pPr>
        <w:numPr>
          <w:ilvl w:val="0"/>
          <w:numId w:val="15"/>
        </w:numPr>
        <w:spacing w:after="120" w:line="252" w:lineRule="auto"/>
        <w:ind w:left="568" w:hanging="284"/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  <w:u w:val="single"/>
        </w:rPr>
      </w:pPr>
      <w:r w:rsidRPr="000025CC">
        <w:rPr>
          <w:rFonts w:asciiTheme="minorHAnsi" w:hAnsiTheme="minorHAnsi" w:cstheme="minorHAnsi"/>
          <w:color w:val="000000"/>
          <w:spacing w:val="-6"/>
          <w:sz w:val="24"/>
          <w:szCs w:val="24"/>
        </w:rPr>
        <w:t>Opisy skutecznych rozwiązań w zakresie transformacji energetycznej dla neutralności klima</w:t>
      </w:r>
      <w:r w:rsidRPr="000025CC">
        <w:rPr>
          <w:rFonts w:asciiTheme="minorHAnsi" w:hAnsiTheme="minorHAnsi" w:cstheme="minorHAnsi"/>
          <w:color w:val="000000"/>
          <w:spacing w:val="-6"/>
          <w:sz w:val="24"/>
          <w:szCs w:val="24"/>
        </w:rPr>
        <w:softHyphen/>
        <w:t>tycznej, które zakwalifikują się do finału konkursu, zostaną dołączone do Samorządowej Bazy Dobrych Praktyk (</w:t>
      </w:r>
      <w:hyperlink r:id="rId11" w:history="1">
        <w:r w:rsidRPr="000025CC">
          <w:rPr>
            <w:rFonts w:asciiTheme="minorHAnsi" w:hAnsiTheme="minorHAnsi" w:cstheme="minorHAnsi"/>
            <w:bCs/>
            <w:color w:val="0563C1" w:themeColor="hyperlink"/>
            <w:spacing w:val="-6"/>
            <w:sz w:val="24"/>
            <w:szCs w:val="24"/>
            <w:u w:val="single"/>
          </w:rPr>
          <w:t>www.dobrepraktyki.pl</w:t>
        </w:r>
      </w:hyperlink>
      <w:r w:rsidRPr="000025CC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) i będą opublikowane na stronie internetowej </w:t>
      </w:r>
      <w:hyperlink r:id="rId12" w:history="1">
        <w:r w:rsidRPr="000025CC">
          <w:rPr>
            <w:rFonts w:asciiTheme="minorHAnsi" w:hAnsiTheme="minorHAnsi" w:cstheme="minorHAnsi"/>
            <w:bCs/>
            <w:color w:val="0563C1" w:themeColor="hyperlink"/>
            <w:spacing w:val="-6"/>
            <w:sz w:val="24"/>
            <w:szCs w:val="24"/>
            <w:u w:val="single"/>
          </w:rPr>
          <w:t>https://www.miasta.pl/strony/rozwoj-srednich-i-malych-miast-projekt-predefiniowany</w:t>
        </w:r>
      </w:hyperlink>
      <w:r w:rsidRPr="000025CC">
        <w:rPr>
          <w:rFonts w:asciiTheme="minorHAnsi" w:hAnsiTheme="minorHAnsi" w:cstheme="minorHAnsi"/>
          <w:bCs/>
          <w:color w:val="000000" w:themeColor="text1"/>
          <w:spacing w:val="-6"/>
          <w:sz w:val="24"/>
          <w:szCs w:val="24"/>
        </w:rPr>
        <w:t>.</w:t>
      </w:r>
    </w:p>
    <w:p w14:paraId="65D9C422" w14:textId="77777777" w:rsidR="000025CC" w:rsidRPr="00FB2618" w:rsidRDefault="000025CC" w:rsidP="004330A5">
      <w:pPr>
        <w:pStyle w:val="Nagwek1"/>
        <w:spacing w:before="0" w:after="120" w:line="252" w:lineRule="auto"/>
        <w:rPr>
          <w:rFonts w:asciiTheme="minorHAnsi" w:hAnsiTheme="minorHAnsi" w:cstheme="minorHAnsi"/>
          <w:b/>
          <w:sz w:val="24"/>
          <w:szCs w:val="24"/>
        </w:rPr>
      </w:pPr>
      <w:r w:rsidRPr="00FB2618">
        <w:rPr>
          <w:rFonts w:asciiTheme="minorHAnsi" w:hAnsiTheme="minorHAnsi" w:cstheme="minorHAnsi"/>
          <w:b/>
          <w:sz w:val="24"/>
          <w:szCs w:val="24"/>
        </w:rPr>
        <w:t>Regulamin</w:t>
      </w:r>
    </w:p>
    <w:p w14:paraId="6E464A3B" w14:textId="77777777" w:rsidR="000025CC" w:rsidRPr="00FB2618" w:rsidRDefault="000025CC" w:rsidP="004330A5">
      <w:pPr>
        <w:numPr>
          <w:ilvl w:val="1"/>
          <w:numId w:val="14"/>
        </w:numPr>
        <w:spacing w:after="40" w:line="252" w:lineRule="auto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FB2618">
        <w:rPr>
          <w:rFonts w:asciiTheme="minorHAnsi" w:hAnsiTheme="minorHAnsi" w:cstheme="minorHAnsi"/>
          <w:b/>
          <w:sz w:val="24"/>
          <w:szCs w:val="24"/>
        </w:rPr>
        <w:t>Warunki formalne</w:t>
      </w:r>
      <w:r w:rsidRPr="00FB26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9A9945" w14:textId="77777777" w:rsidR="000025CC" w:rsidRPr="00FB2618" w:rsidRDefault="000025CC" w:rsidP="004330A5">
      <w:pPr>
        <w:numPr>
          <w:ilvl w:val="0"/>
          <w:numId w:val="10"/>
        </w:numPr>
        <w:spacing w:after="40" w:line="252" w:lineRule="auto"/>
        <w:ind w:left="851" w:hanging="284"/>
        <w:rPr>
          <w:rFonts w:asciiTheme="minorHAnsi" w:hAnsiTheme="minorHAnsi" w:cstheme="minorHAnsi"/>
          <w:spacing w:val="-6"/>
          <w:sz w:val="24"/>
          <w:szCs w:val="24"/>
        </w:rPr>
      </w:pPr>
      <w:r w:rsidRPr="00FB2618">
        <w:rPr>
          <w:rFonts w:asciiTheme="minorHAnsi" w:hAnsiTheme="minorHAnsi" w:cstheme="minorHAnsi"/>
          <w:spacing w:val="-6"/>
          <w:sz w:val="24"/>
          <w:szCs w:val="24"/>
        </w:rPr>
        <w:t>Konkurs jest adresowany do miast. Dlatego uczestnikiem konkursu („Uczestnik”) mogą być jednost</w:t>
      </w:r>
      <w:r w:rsidRPr="00FB2618">
        <w:rPr>
          <w:rFonts w:asciiTheme="minorHAnsi" w:hAnsiTheme="minorHAnsi" w:cstheme="minorHAnsi"/>
          <w:spacing w:val="-6"/>
          <w:sz w:val="24"/>
          <w:szCs w:val="24"/>
        </w:rPr>
        <w:softHyphen/>
        <w:t>ki samorządu terytorialnego, posiadające status: 1) miasta na prawach powiatu, 2) gminy miejskiej oraz 3) gminy miejsko-wiejskiej.</w:t>
      </w:r>
    </w:p>
    <w:p w14:paraId="5AF6ABD4" w14:textId="77777777" w:rsidR="000025CC" w:rsidRPr="00FB2618" w:rsidRDefault="000025CC" w:rsidP="004330A5">
      <w:pPr>
        <w:numPr>
          <w:ilvl w:val="0"/>
          <w:numId w:val="10"/>
        </w:numPr>
        <w:spacing w:after="40" w:line="252" w:lineRule="auto"/>
        <w:ind w:left="851" w:hanging="284"/>
        <w:rPr>
          <w:rFonts w:asciiTheme="minorHAnsi" w:hAnsiTheme="minorHAnsi" w:cstheme="minorHAnsi"/>
          <w:spacing w:val="-6"/>
          <w:sz w:val="24"/>
          <w:szCs w:val="24"/>
        </w:rPr>
      </w:pPr>
      <w:r w:rsidRPr="00FB2618">
        <w:rPr>
          <w:rFonts w:asciiTheme="minorHAnsi" w:hAnsiTheme="minorHAnsi" w:cstheme="minorHAnsi"/>
          <w:spacing w:val="-6"/>
          <w:sz w:val="24"/>
          <w:szCs w:val="24"/>
        </w:rPr>
        <w:t xml:space="preserve">Warunkiem przystąpienia do konkursu jest wypełnienie formularza, który jest załącznikiem tej dokumentacji (link znajduje się we wzorze formularza) oraz przesłanie wypełnionego wniosku podpisanego podpisem kwalifikowanym na adres: </w:t>
      </w:r>
    </w:p>
    <w:p w14:paraId="442AD3F5" w14:textId="77777777" w:rsidR="000025CC" w:rsidRPr="00FB2618" w:rsidRDefault="000025CC" w:rsidP="004330A5">
      <w:pPr>
        <w:numPr>
          <w:ilvl w:val="0"/>
          <w:numId w:val="11"/>
        </w:numPr>
        <w:spacing w:after="40" w:line="252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FB2618">
        <w:rPr>
          <w:rFonts w:asciiTheme="minorHAnsi" w:hAnsiTheme="minorHAnsi" w:cstheme="minorHAnsi"/>
          <w:sz w:val="24"/>
          <w:szCs w:val="24"/>
        </w:rPr>
        <w:t>konkurs@zmp.poznan.pl</w:t>
      </w:r>
    </w:p>
    <w:p w14:paraId="3A124614" w14:textId="77777777" w:rsidR="000025CC" w:rsidRPr="00FB2618" w:rsidRDefault="000025CC" w:rsidP="004330A5">
      <w:pPr>
        <w:numPr>
          <w:ilvl w:val="0"/>
          <w:numId w:val="11"/>
        </w:numPr>
        <w:spacing w:after="40" w:line="252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FB2618">
        <w:rPr>
          <w:rFonts w:asciiTheme="minorHAnsi" w:hAnsiTheme="minorHAnsi" w:cstheme="minorHAnsi"/>
          <w:sz w:val="24"/>
          <w:szCs w:val="24"/>
        </w:rPr>
        <w:t xml:space="preserve">lub za pośrednictwem </w:t>
      </w:r>
      <w:proofErr w:type="spellStart"/>
      <w:r w:rsidRPr="00FB2618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ePUAP</w:t>
      </w:r>
      <w:proofErr w:type="spellEnd"/>
      <w:r w:rsidRPr="00FB2618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(skrzynka podawcza ZMP Poznań</w:t>
      </w:r>
      <w:r w:rsidRPr="00FB2618">
        <w:rPr>
          <w:rFonts w:asciiTheme="minorHAnsi" w:hAnsiTheme="minorHAnsi" w:cstheme="minorHAnsi"/>
          <w:sz w:val="24"/>
          <w:szCs w:val="24"/>
        </w:rPr>
        <w:t xml:space="preserve">) </w:t>
      </w:r>
      <w:r w:rsidRPr="00FB2618">
        <w:rPr>
          <w:rFonts w:asciiTheme="minorHAnsi" w:hAnsiTheme="minorHAnsi" w:cstheme="minorHAnsi"/>
          <w:b/>
          <w:sz w:val="24"/>
          <w:szCs w:val="24"/>
          <w:u w:val="single"/>
        </w:rPr>
        <w:t xml:space="preserve">w terminie do dnia </w:t>
      </w:r>
      <w:r w:rsidRPr="00FB261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11 września </w:t>
      </w:r>
      <w:r w:rsidRPr="00FB2618">
        <w:rPr>
          <w:rFonts w:asciiTheme="minorHAnsi" w:hAnsiTheme="minorHAnsi" w:cstheme="minorHAnsi"/>
          <w:b/>
          <w:sz w:val="24"/>
          <w:szCs w:val="24"/>
          <w:u w:val="single"/>
        </w:rPr>
        <w:t>2023 r</w:t>
      </w:r>
      <w:r w:rsidRPr="00FB2618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Pr="00FB2618">
        <w:rPr>
          <w:rFonts w:asciiTheme="minorHAnsi" w:hAnsiTheme="minorHAnsi" w:cstheme="minorHAnsi"/>
          <w:b/>
          <w:sz w:val="24"/>
          <w:szCs w:val="24"/>
          <w:u w:val="single"/>
        </w:rPr>
        <w:t>włącznie</w:t>
      </w:r>
      <w:r w:rsidRPr="00FB2618">
        <w:rPr>
          <w:rFonts w:asciiTheme="minorHAnsi" w:hAnsiTheme="minorHAnsi" w:cstheme="minorHAnsi"/>
          <w:sz w:val="24"/>
          <w:szCs w:val="24"/>
        </w:rPr>
        <w:t>.</w:t>
      </w:r>
    </w:p>
    <w:p w14:paraId="6A175291" w14:textId="77777777" w:rsidR="000025CC" w:rsidRPr="00FB2618" w:rsidRDefault="000025CC" w:rsidP="004330A5">
      <w:pPr>
        <w:numPr>
          <w:ilvl w:val="0"/>
          <w:numId w:val="10"/>
        </w:numPr>
        <w:spacing w:after="40" w:line="252" w:lineRule="auto"/>
        <w:ind w:left="907" w:hanging="340"/>
        <w:rPr>
          <w:rFonts w:asciiTheme="minorHAnsi" w:hAnsiTheme="minorHAnsi" w:cstheme="minorHAnsi"/>
          <w:spacing w:val="-6"/>
          <w:sz w:val="24"/>
          <w:szCs w:val="24"/>
          <w:lang w:val="x-none"/>
        </w:rPr>
      </w:pP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t>Zgłoszenia niekompletne nie będą rozpatrywane.</w:t>
      </w:r>
    </w:p>
    <w:p w14:paraId="1BC774B2" w14:textId="77777777" w:rsidR="000025CC" w:rsidRPr="00FB2618" w:rsidRDefault="000025CC" w:rsidP="004330A5">
      <w:pPr>
        <w:numPr>
          <w:ilvl w:val="0"/>
          <w:numId w:val="10"/>
        </w:numPr>
        <w:spacing w:after="40" w:line="252" w:lineRule="auto"/>
        <w:ind w:left="907" w:hanging="340"/>
        <w:rPr>
          <w:rFonts w:asciiTheme="minorHAnsi" w:hAnsiTheme="minorHAnsi" w:cstheme="minorHAnsi"/>
          <w:spacing w:val="-6"/>
          <w:sz w:val="24"/>
          <w:szCs w:val="24"/>
          <w:lang w:val="x-none"/>
        </w:rPr>
      </w:pP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t>Dopuszcza się dołączenie do wniosku załączników, o ile zawierają istotne informacje o wdrożeniu.</w:t>
      </w:r>
    </w:p>
    <w:p w14:paraId="4DD49958" w14:textId="77777777" w:rsidR="000025CC" w:rsidRPr="00FB2618" w:rsidRDefault="000025CC" w:rsidP="004330A5">
      <w:pPr>
        <w:numPr>
          <w:ilvl w:val="0"/>
          <w:numId w:val="10"/>
        </w:numPr>
        <w:spacing w:after="40" w:line="252" w:lineRule="auto"/>
        <w:ind w:left="907" w:hanging="340"/>
        <w:rPr>
          <w:rFonts w:asciiTheme="minorHAnsi" w:hAnsiTheme="minorHAnsi" w:cstheme="minorHAnsi"/>
          <w:spacing w:val="-6"/>
          <w:sz w:val="24"/>
          <w:szCs w:val="24"/>
          <w:lang w:val="x-none"/>
        </w:rPr>
      </w:pP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t xml:space="preserve">Wniosek powinien zostać podpisany przez osobę uprawnioną do reprezentowania Uczestnika. Wnioski niespełniające tego kryterium zostaną odrzucone na etapie oceny formalnej. </w:t>
      </w:r>
    </w:p>
    <w:p w14:paraId="700BA626" w14:textId="77777777" w:rsidR="000025CC" w:rsidRPr="00FB2618" w:rsidRDefault="000025CC" w:rsidP="004330A5">
      <w:pPr>
        <w:numPr>
          <w:ilvl w:val="0"/>
          <w:numId w:val="10"/>
        </w:numPr>
        <w:spacing w:after="40" w:line="252" w:lineRule="auto"/>
        <w:ind w:left="907" w:hanging="340"/>
        <w:rPr>
          <w:rFonts w:asciiTheme="minorHAnsi" w:hAnsiTheme="minorHAnsi" w:cstheme="minorHAnsi"/>
          <w:spacing w:val="-6"/>
          <w:sz w:val="24"/>
          <w:szCs w:val="24"/>
          <w:lang w:val="x-none"/>
        </w:rPr>
      </w:pP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t>Zgłoszenia na konkurs będą przyjmowane jedynie na formularzu, który jest załącznikiem do Regulaminu</w:t>
      </w:r>
      <w:r w:rsidRPr="00FB2618">
        <w:rPr>
          <w:rFonts w:asciiTheme="minorHAnsi" w:hAnsiTheme="minorHAnsi" w:cstheme="minorHAnsi"/>
          <w:spacing w:val="-6"/>
          <w:sz w:val="24"/>
          <w:szCs w:val="24"/>
        </w:rPr>
        <w:t xml:space="preserve"> i który należy podpisać oraz wysłać do ZMP</w:t>
      </w: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t xml:space="preserve">. </w:t>
      </w:r>
    </w:p>
    <w:p w14:paraId="09F1F033" w14:textId="77777777" w:rsidR="000025CC" w:rsidRPr="00FB2618" w:rsidRDefault="000025CC" w:rsidP="004330A5">
      <w:pPr>
        <w:numPr>
          <w:ilvl w:val="0"/>
          <w:numId w:val="10"/>
        </w:numPr>
        <w:spacing w:after="40" w:line="252" w:lineRule="auto"/>
        <w:ind w:left="907" w:hanging="340"/>
        <w:rPr>
          <w:rFonts w:asciiTheme="minorHAnsi" w:hAnsiTheme="minorHAnsi" w:cstheme="minorHAnsi"/>
          <w:spacing w:val="-6"/>
          <w:sz w:val="24"/>
          <w:szCs w:val="24"/>
          <w:lang w:val="x-none"/>
        </w:rPr>
      </w:pP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t>Jeden wniosek konkursowy dotyczy jednego zgłoszonego narzędzia/rozwiązania.</w:t>
      </w:r>
      <w:r w:rsidRPr="00FB2618">
        <w:rPr>
          <w:rFonts w:asciiTheme="minorHAnsi" w:hAnsiTheme="minorHAnsi" w:cstheme="minorHAnsi"/>
          <w:spacing w:val="-6"/>
          <w:sz w:val="24"/>
          <w:szCs w:val="24"/>
        </w:rPr>
        <w:t xml:space="preserve"> Miasto może zgłosić więcej niż jeden wniosek. </w:t>
      </w:r>
    </w:p>
    <w:p w14:paraId="219899B0" w14:textId="77777777" w:rsidR="000025CC" w:rsidRPr="00FB2618" w:rsidRDefault="000025CC" w:rsidP="004330A5">
      <w:pPr>
        <w:numPr>
          <w:ilvl w:val="0"/>
          <w:numId w:val="10"/>
        </w:numPr>
        <w:spacing w:after="40" w:line="252" w:lineRule="auto"/>
        <w:ind w:left="907" w:hanging="340"/>
        <w:rPr>
          <w:rFonts w:asciiTheme="minorHAnsi" w:hAnsiTheme="minorHAnsi" w:cstheme="minorHAnsi"/>
          <w:spacing w:val="-6"/>
          <w:sz w:val="24"/>
          <w:szCs w:val="24"/>
          <w:lang w:val="x-none"/>
        </w:rPr>
      </w:pP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t>Przesłanie zgłoszenia do konkursu jest równoznaczne z deklaracją o gotowości podjęcia aktywnych działań na rzecz udostępnienia swoich doświadczeń innym zainteresowanym podmiotom.</w:t>
      </w:r>
    </w:p>
    <w:p w14:paraId="764CC183" w14:textId="77777777" w:rsidR="000025CC" w:rsidRPr="00FB2618" w:rsidRDefault="000025CC" w:rsidP="004330A5">
      <w:pPr>
        <w:numPr>
          <w:ilvl w:val="0"/>
          <w:numId w:val="10"/>
        </w:numPr>
        <w:spacing w:after="40" w:line="252" w:lineRule="auto"/>
        <w:ind w:left="907" w:hanging="340"/>
        <w:rPr>
          <w:rFonts w:asciiTheme="minorHAnsi" w:hAnsiTheme="minorHAnsi" w:cstheme="minorHAnsi"/>
          <w:spacing w:val="-6"/>
          <w:sz w:val="24"/>
          <w:szCs w:val="24"/>
          <w:lang w:val="x-none"/>
        </w:rPr>
      </w:pP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t xml:space="preserve">Dodatkowe informacje można uzyskać w sekretariacie konkursu w Biurze Związku Miast Polskich, tel: </w:t>
      </w:r>
      <w:r w:rsidRPr="00FB2618">
        <w:rPr>
          <w:rFonts w:asciiTheme="minorHAnsi" w:hAnsiTheme="minorHAnsi" w:cstheme="minorHAnsi"/>
          <w:spacing w:val="-6"/>
          <w:sz w:val="24"/>
          <w:szCs w:val="24"/>
        </w:rPr>
        <w:t>608 626 110</w:t>
      </w: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t xml:space="preserve">; </w:t>
      </w:r>
      <w:hyperlink r:id="rId13" w:history="1">
        <w:r w:rsidRPr="00FB2618">
          <w:rPr>
            <w:rFonts w:asciiTheme="minorHAnsi" w:hAnsiTheme="minorHAnsi" w:cstheme="minorHAnsi"/>
            <w:spacing w:val="-6"/>
            <w:sz w:val="24"/>
            <w:szCs w:val="24"/>
            <w:u w:val="single"/>
            <w:lang w:val="x-none"/>
          </w:rPr>
          <w:t>konkurs@zmp.poznan.pl</w:t>
        </w:r>
      </w:hyperlink>
    </w:p>
    <w:p w14:paraId="79A8B0DA" w14:textId="77777777" w:rsidR="000025CC" w:rsidRPr="00FB2618" w:rsidRDefault="000025CC" w:rsidP="004330A5">
      <w:pPr>
        <w:numPr>
          <w:ilvl w:val="0"/>
          <w:numId w:val="10"/>
        </w:numPr>
        <w:spacing w:after="40" w:line="252" w:lineRule="auto"/>
        <w:ind w:left="907" w:hanging="340"/>
        <w:rPr>
          <w:rFonts w:asciiTheme="minorHAnsi" w:hAnsiTheme="minorHAnsi" w:cstheme="minorHAnsi"/>
          <w:spacing w:val="-6"/>
          <w:sz w:val="24"/>
          <w:szCs w:val="24"/>
          <w:lang w:val="x-none"/>
        </w:rPr>
      </w:pP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t>Koszty przygotowania aplikacji i uzupełniających dokumentów ponosi wnioskodawca.</w:t>
      </w:r>
    </w:p>
    <w:p w14:paraId="57959B8C" w14:textId="77777777" w:rsidR="000025CC" w:rsidRPr="00FB2618" w:rsidRDefault="000025CC" w:rsidP="004330A5">
      <w:pPr>
        <w:numPr>
          <w:ilvl w:val="0"/>
          <w:numId w:val="10"/>
        </w:numPr>
        <w:spacing w:after="40" w:line="252" w:lineRule="auto"/>
        <w:ind w:left="907" w:hanging="340"/>
        <w:rPr>
          <w:rFonts w:asciiTheme="minorHAnsi" w:hAnsiTheme="minorHAnsi" w:cstheme="minorHAnsi"/>
          <w:spacing w:val="-6"/>
          <w:sz w:val="24"/>
          <w:szCs w:val="24"/>
          <w:lang w:val="x-none"/>
        </w:rPr>
      </w:pP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t xml:space="preserve">Materiały nadesłane na konkurs nie podlegają zwrotowi. </w:t>
      </w:r>
    </w:p>
    <w:p w14:paraId="217D298C" w14:textId="77777777" w:rsidR="000025CC" w:rsidRPr="00FB2618" w:rsidRDefault="000025CC" w:rsidP="004330A5">
      <w:pPr>
        <w:numPr>
          <w:ilvl w:val="0"/>
          <w:numId w:val="10"/>
        </w:numPr>
        <w:spacing w:after="40" w:line="252" w:lineRule="auto"/>
        <w:ind w:left="907" w:hanging="340"/>
        <w:rPr>
          <w:rFonts w:asciiTheme="minorHAnsi" w:hAnsiTheme="minorHAnsi" w:cstheme="minorHAnsi"/>
          <w:spacing w:val="-6"/>
          <w:sz w:val="24"/>
          <w:szCs w:val="24"/>
          <w:lang w:val="x-none"/>
        </w:rPr>
      </w:pP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lastRenderedPageBreak/>
        <w:t>Dokumentacja</w:t>
      </w:r>
      <w:r w:rsidRPr="00FB2618">
        <w:rPr>
          <w:rFonts w:asciiTheme="minorHAnsi" w:hAnsiTheme="minorHAnsi" w:cstheme="minorHAnsi"/>
          <w:color w:val="FF0000"/>
          <w:spacing w:val="-6"/>
          <w:sz w:val="24"/>
          <w:szCs w:val="24"/>
          <w:lang w:val="x-none"/>
        </w:rPr>
        <w:t xml:space="preserve"> </w:t>
      </w: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t xml:space="preserve">zgłoszonych </w:t>
      </w:r>
      <w:r w:rsidRPr="00FB2618">
        <w:rPr>
          <w:rFonts w:asciiTheme="minorHAnsi" w:hAnsiTheme="minorHAnsi" w:cstheme="minorHAnsi"/>
          <w:spacing w:val="-6"/>
          <w:sz w:val="24"/>
          <w:szCs w:val="24"/>
        </w:rPr>
        <w:t xml:space="preserve">materiałów </w:t>
      </w: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t>do konkursu może być wykorzystana w celu upowszech</w:t>
      </w: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softHyphen/>
        <w:t>niania wzorcowych rozwiązań wśród innych podmiotów, z zastrzeżeniem podania źródła pocho</w:t>
      </w: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softHyphen/>
        <w:t>dzenia i</w:t>
      </w:r>
      <w:r w:rsidRPr="00FB261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B2618">
        <w:rPr>
          <w:rFonts w:asciiTheme="minorHAnsi" w:hAnsiTheme="minorHAnsi" w:cstheme="minorHAnsi"/>
          <w:spacing w:val="-6"/>
          <w:sz w:val="24"/>
          <w:szCs w:val="24"/>
          <w:lang w:val="x-none"/>
        </w:rPr>
        <w:t>autora materiałów. Jeśli niektóre dokumenty mają charakter poufny, prosimy o wyraźne zaznaczenie tego faktu w nagłówku dokumentu.</w:t>
      </w:r>
    </w:p>
    <w:p w14:paraId="59AF919C" w14:textId="77777777" w:rsidR="000025CC" w:rsidRPr="00FB2618" w:rsidRDefault="000025CC" w:rsidP="004330A5">
      <w:pPr>
        <w:numPr>
          <w:ilvl w:val="1"/>
          <w:numId w:val="14"/>
        </w:numPr>
        <w:spacing w:before="120" w:after="120" w:line="252" w:lineRule="auto"/>
        <w:ind w:left="714" w:hanging="357"/>
        <w:rPr>
          <w:rFonts w:asciiTheme="minorHAnsi" w:hAnsiTheme="minorHAnsi" w:cstheme="minorHAnsi"/>
          <w:sz w:val="24"/>
          <w:szCs w:val="24"/>
          <w:u w:val="single"/>
        </w:rPr>
      </w:pPr>
      <w:r w:rsidRPr="00FB2618">
        <w:rPr>
          <w:rFonts w:asciiTheme="minorHAnsi" w:hAnsiTheme="minorHAnsi" w:cstheme="minorHAnsi"/>
          <w:b/>
          <w:sz w:val="24"/>
          <w:szCs w:val="24"/>
        </w:rPr>
        <w:t>Procedura oceny</w:t>
      </w:r>
    </w:p>
    <w:p w14:paraId="3F71FEE4" w14:textId="77777777" w:rsidR="000025CC" w:rsidRPr="00FB2618" w:rsidRDefault="000025CC" w:rsidP="004330A5">
      <w:pPr>
        <w:numPr>
          <w:ilvl w:val="0"/>
          <w:numId w:val="12"/>
        </w:numPr>
        <w:spacing w:before="120" w:after="120" w:line="252" w:lineRule="auto"/>
        <w:ind w:left="907" w:hanging="340"/>
        <w:rPr>
          <w:rFonts w:asciiTheme="minorHAnsi" w:hAnsiTheme="minorHAnsi" w:cstheme="minorHAnsi"/>
          <w:sz w:val="24"/>
          <w:szCs w:val="24"/>
        </w:rPr>
      </w:pPr>
      <w:r w:rsidRPr="00FB2618">
        <w:rPr>
          <w:rFonts w:asciiTheme="minorHAnsi" w:hAnsiTheme="minorHAnsi" w:cstheme="minorHAnsi"/>
          <w:sz w:val="24"/>
          <w:szCs w:val="24"/>
        </w:rPr>
        <w:t>Ocena nadesłanych zgłoszeń i wybór laureatów nastąpią w trzech etapach:</w:t>
      </w:r>
    </w:p>
    <w:p w14:paraId="134C35EA" w14:textId="77777777" w:rsidR="000025CC" w:rsidRPr="00FB2618" w:rsidRDefault="000025CC" w:rsidP="004330A5">
      <w:pPr>
        <w:numPr>
          <w:ilvl w:val="0"/>
          <w:numId w:val="13"/>
        </w:numPr>
        <w:spacing w:before="60" w:after="60" w:line="252" w:lineRule="auto"/>
        <w:ind w:left="1135" w:hanging="284"/>
        <w:rPr>
          <w:rFonts w:asciiTheme="minorHAnsi" w:hAnsiTheme="minorHAnsi" w:cstheme="minorHAnsi"/>
          <w:sz w:val="24"/>
          <w:szCs w:val="24"/>
        </w:rPr>
      </w:pPr>
      <w:r w:rsidRPr="00FB2618">
        <w:rPr>
          <w:rFonts w:asciiTheme="minorHAnsi" w:hAnsiTheme="minorHAnsi" w:cstheme="minorHAnsi"/>
          <w:sz w:val="24"/>
          <w:szCs w:val="24"/>
        </w:rPr>
        <w:t>Ocena formalna - sekretariat konkursu - weryfikacja kompletności wniosku i jego zgodności z tematyką konkursu.</w:t>
      </w:r>
    </w:p>
    <w:p w14:paraId="6DBD179D" w14:textId="77777777" w:rsidR="000025CC" w:rsidRPr="00FB2618" w:rsidRDefault="000025CC" w:rsidP="004330A5">
      <w:pPr>
        <w:numPr>
          <w:ilvl w:val="0"/>
          <w:numId w:val="13"/>
        </w:numPr>
        <w:spacing w:before="60" w:after="60" w:line="252" w:lineRule="auto"/>
        <w:ind w:left="1135" w:hanging="284"/>
        <w:rPr>
          <w:rFonts w:asciiTheme="minorHAnsi" w:hAnsiTheme="minorHAnsi" w:cstheme="minorHAnsi"/>
          <w:sz w:val="24"/>
          <w:szCs w:val="24"/>
        </w:rPr>
      </w:pPr>
      <w:r w:rsidRPr="00FB2618">
        <w:rPr>
          <w:rFonts w:asciiTheme="minorHAnsi" w:hAnsiTheme="minorHAnsi" w:cstheme="minorHAnsi"/>
          <w:spacing w:val="-4"/>
          <w:sz w:val="24"/>
          <w:szCs w:val="24"/>
        </w:rPr>
        <w:t>Ocena merytoryczna – eksperci Komisji Konkursowej – doradcy strategiczni projektu prede</w:t>
      </w:r>
      <w:r w:rsidRPr="00FB2618">
        <w:rPr>
          <w:rFonts w:asciiTheme="minorHAnsi" w:hAnsiTheme="minorHAnsi" w:cstheme="minorHAnsi"/>
          <w:spacing w:val="-4"/>
          <w:sz w:val="24"/>
          <w:szCs w:val="24"/>
        </w:rPr>
        <w:softHyphen/>
        <w:t>finio</w:t>
      </w:r>
      <w:r w:rsidRPr="00FB2618">
        <w:rPr>
          <w:rFonts w:asciiTheme="minorHAnsi" w:hAnsiTheme="minorHAnsi" w:cstheme="minorHAnsi"/>
          <w:spacing w:val="-4"/>
          <w:sz w:val="24"/>
          <w:szCs w:val="24"/>
        </w:rPr>
        <w:softHyphen/>
        <w:t xml:space="preserve">wanego ZMP w Programie „Rozwój lokalny”: Katarzyna Śpiewok, Łukasz Dąbrówka, Ryszard Grobelny, Janusz Szewczuk, Aleksandra Kowalska oraz </w:t>
      </w:r>
      <w:r w:rsidRPr="00FB2618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doradcy sektorowi Szymon Ciupa i Zdzisław Czucha</w:t>
      </w:r>
      <w:r w:rsidRPr="00FB2618">
        <w:rPr>
          <w:rFonts w:asciiTheme="minorHAnsi" w:hAnsiTheme="minorHAnsi" w:cstheme="minorHAnsi"/>
          <w:spacing w:val="-4"/>
          <w:sz w:val="24"/>
          <w:szCs w:val="24"/>
        </w:rPr>
        <w:t>. W tej części procedury konkursowej zgłoszenia, które spełniają wymogi formalne, będą poddane ocenie według kryteriów merytorycznych (patrz punkt „Kryteria”). Na ich podstawie zostaną wyłonieni finaliści konkursu – zgłoszenia, które uzyskały powyżej 60 punktów.</w:t>
      </w:r>
    </w:p>
    <w:p w14:paraId="0A3FD86D" w14:textId="77777777" w:rsidR="000025CC" w:rsidRPr="00FB2618" w:rsidRDefault="000025CC" w:rsidP="004330A5">
      <w:pPr>
        <w:numPr>
          <w:ilvl w:val="0"/>
          <w:numId w:val="13"/>
        </w:numPr>
        <w:spacing w:before="60" w:after="60" w:line="252" w:lineRule="auto"/>
        <w:ind w:left="1135" w:hanging="284"/>
        <w:rPr>
          <w:rFonts w:asciiTheme="minorHAnsi" w:hAnsiTheme="minorHAnsi" w:cstheme="minorHAnsi"/>
          <w:spacing w:val="-6"/>
          <w:sz w:val="24"/>
          <w:szCs w:val="24"/>
        </w:rPr>
      </w:pPr>
      <w:r w:rsidRPr="00FB2618">
        <w:rPr>
          <w:rFonts w:asciiTheme="minorHAnsi" w:hAnsiTheme="minorHAnsi" w:cstheme="minorHAnsi"/>
          <w:spacing w:val="-6"/>
          <w:sz w:val="24"/>
          <w:szCs w:val="24"/>
        </w:rPr>
        <w:t>Wybór laureatów - Komisja Konkursowa, złożona z przedstawicieli Związku Miast Polskich, Instytutu Rozwoju Miast i Regionów oraz Ministerstwa Funduszy i Polityki Regionalnej będzie rozpatrywała wnioski finalistów konkursu, o których mowa wyżej, biorąc za punkt wyjścia oceny i rekomendacje ekspertów</w:t>
      </w:r>
      <w:r w:rsidRPr="00FB2618">
        <w:rPr>
          <w:rFonts w:asciiTheme="minorHAnsi" w:hAnsiTheme="minorHAnsi" w:cstheme="minorHAnsi"/>
          <w:color w:val="000000"/>
          <w:spacing w:val="-6"/>
          <w:sz w:val="24"/>
          <w:szCs w:val="24"/>
        </w:rPr>
        <w:t>.</w:t>
      </w:r>
      <w:r w:rsidRPr="00FB2618">
        <w:rPr>
          <w:rFonts w:asciiTheme="minorHAnsi" w:hAnsiTheme="minorHAnsi" w:cstheme="minorHAnsi"/>
          <w:spacing w:val="-6"/>
          <w:sz w:val="24"/>
          <w:szCs w:val="24"/>
        </w:rPr>
        <w:t xml:space="preserve"> Komisja będzie dążyła do podjęcia decyzji w drodze konsensusu, a w razie jego braku – poprzez głosowanie. Rozstrzygnięcia Komisji są ostateczne. </w:t>
      </w:r>
    </w:p>
    <w:p w14:paraId="4E5E80C6" w14:textId="77777777" w:rsidR="000025CC" w:rsidRPr="00FB2618" w:rsidRDefault="000025CC" w:rsidP="004330A5">
      <w:pPr>
        <w:numPr>
          <w:ilvl w:val="0"/>
          <w:numId w:val="12"/>
        </w:numPr>
        <w:spacing w:before="120" w:after="120" w:line="252" w:lineRule="auto"/>
        <w:ind w:left="907" w:hanging="340"/>
        <w:rPr>
          <w:rFonts w:asciiTheme="minorHAnsi" w:hAnsiTheme="minorHAnsi" w:cstheme="minorHAnsi"/>
          <w:sz w:val="24"/>
          <w:szCs w:val="24"/>
        </w:rPr>
      </w:pPr>
      <w:r w:rsidRPr="00FB2618">
        <w:rPr>
          <w:rFonts w:asciiTheme="minorHAnsi" w:hAnsiTheme="minorHAnsi" w:cstheme="minorHAnsi"/>
          <w:sz w:val="24"/>
          <w:szCs w:val="24"/>
        </w:rPr>
        <w:t>Nadesłane wnioski miast rozpatrywane będę w trzech kategoriach wielkościowych, wyzna</w:t>
      </w:r>
      <w:r w:rsidRPr="00FB2618">
        <w:rPr>
          <w:rFonts w:asciiTheme="minorHAnsi" w:hAnsiTheme="minorHAnsi" w:cstheme="minorHAnsi"/>
          <w:sz w:val="24"/>
          <w:szCs w:val="24"/>
        </w:rPr>
        <w:softHyphen/>
        <w:t xml:space="preserve">czonych w oparciu o kryterium statusu administracyjnego miasta: </w:t>
      </w:r>
    </w:p>
    <w:p w14:paraId="1A7F0818" w14:textId="77777777" w:rsidR="000025CC" w:rsidRPr="00FB2618" w:rsidRDefault="000025CC" w:rsidP="004330A5">
      <w:pPr>
        <w:numPr>
          <w:ilvl w:val="0"/>
          <w:numId w:val="17"/>
        </w:numPr>
        <w:spacing w:before="60" w:after="60" w:line="252" w:lineRule="auto"/>
        <w:ind w:left="1135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618">
        <w:rPr>
          <w:rFonts w:asciiTheme="minorHAnsi" w:hAnsiTheme="minorHAnsi" w:cstheme="minorHAnsi"/>
          <w:color w:val="000000" w:themeColor="text1"/>
          <w:sz w:val="24"/>
          <w:szCs w:val="24"/>
        </w:rPr>
        <w:t>miasta i gminy miejsko-wiejskie,</w:t>
      </w:r>
    </w:p>
    <w:p w14:paraId="1666443B" w14:textId="77777777" w:rsidR="000025CC" w:rsidRPr="00FB2618" w:rsidRDefault="000025CC" w:rsidP="004330A5">
      <w:pPr>
        <w:numPr>
          <w:ilvl w:val="0"/>
          <w:numId w:val="17"/>
        </w:numPr>
        <w:spacing w:before="60" w:after="60" w:line="252" w:lineRule="auto"/>
        <w:ind w:left="1135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618">
        <w:rPr>
          <w:rFonts w:asciiTheme="minorHAnsi" w:hAnsiTheme="minorHAnsi" w:cstheme="minorHAnsi"/>
          <w:color w:val="000000" w:themeColor="text1"/>
          <w:sz w:val="24"/>
          <w:szCs w:val="24"/>
        </w:rPr>
        <w:t>miasta na prawach powiatu,</w:t>
      </w:r>
    </w:p>
    <w:p w14:paraId="6C545828" w14:textId="77777777" w:rsidR="000025CC" w:rsidRPr="00FB2618" w:rsidRDefault="000025CC" w:rsidP="004330A5">
      <w:pPr>
        <w:numPr>
          <w:ilvl w:val="0"/>
          <w:numId w:val="17"/>
        </w:numPr>
        <w:spacing w:before="60" w:after="60" w:line="252" w:lineRule="auto"/>
        <w:ind w:left="1135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618">
        <w:rPr>
          <w:rFonts w:asciiTheme="minorHAnsi" w:hAnsiTheme="minorHAnsi" w:cstheme="minorHAnsi"/>
          <w:color w:val="000000" w:themeColor="text1"/>
          <w:sz w:val="24"/>
          <w:szCs w:val="24"/>
        </w:rPr>
        <w:t>miasta na prawach powiatu, będące siedzibami województw (18 miast).</w:t>
      </w:r>
    </w:p>
    <w:p w14:paraId="7AC6F6BB" w14:textId="77777777" w:rsidR="000025CC" w:rsidRPr="00FB2618" w:rsidRDefault="000025CC" w:rsidP="004330A5">
      <w:pPr>
        <w:numPr>
          <w:ilvl w:val="1"/>
          <w:numId w:val="14"/>
        </w:numPr>
        <w:spacing w:before="240" w:after="120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FB2618">
        <w:rPr>
          <w:rFonts w:asciiTheme="minorHAnsi" w:hAnsiTheme="minorHAnsi" w:cstheme="minorHAnsi"/>
          <w:b/>
          <w:bCs/>
          <w:sz w:val="24"/>
          <w:szCs w:val="24"/>
        </w:rPr>
        <w:t>Harmonogram</w:t>
      </w:r>
    </w:p>
    <w:tbl>
      <w:tblPr>
        <w:tblStyle w:val="Tabela-Siatka"/>
        <w:tblW w:w="8896" w:type="dxa"/>
        <w:tblLayout w:type="fixed"/>
        <w:tblLook w:val="04A0" w:firstRow="1" w:lastRow="0" w:firstColumn="1" w:lastColumn="0" w:noHBand="0" w:noVBand="1"/>
      </w:tblPr>
      <w:tblGrid>
        <w:gridCol w:w="6236"/>
        <w:gridCol w:w="2660"/>
      </w:tblGrid>
      <w:tr w:rsidR="000025CC" w:rsidRPr="000025CC" w14:paraId="48103708" w14:textId="77777777" w:rsidTr="0012052D">
        <w:trPr>
          <w:trHeight w:val="586"/>
        </w:trPr>
        <w:tc>
          <w:tcPr>
            <w:tcW w:w="6236" w:type="dxa"/>
            <w:vAlign w:val="center"/>
            <w:hideMark/>
          </w:tcPr>
          <w:p w14:paraId="3DF45C0B" w14:textId="77777777" w:rsidR="000025CC" w:rsidRPr="000025CC" w:rsidRDefault="000025CC" w:rsidP="004330A5">
            <w:pPr>
              <w:spacing w:before="100" w:beforeAutospacing="1" w:after="100" w:afterAutospacing="1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Ogłoszenie konkursu oraz rozesłanie indywidualnych zaproszeń do wszystkich miast w kraju (e-mail)</w:t>
            </w:r>
          </w:p>
        </w:tc>
        <w:tc>
          <w:tcPr>
            <w:tcW w:w="2660" w:type="dxa"/>
            <w:vAlign w:val="center"/>
            <w:hideMark/>
          </w:tcPr>
          <w:p w14:paraId="627BF26D" w14:textId="77777777" w:rsidR="000025CC" w:rsidRPr="000025CC" w:rsidRDefault="000025CC" w:rsidP="004330A5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19.06.2023</w:t>
            </w:r>
          </w:p>
        </w:tc>
      </w:tr>
      <w:tr w:rsidR="000025CC" w:rsidRPr="000025CC" w14:paraId="206CFAE2" w14:textId="77777777" w:rsidTr="0012052D">
        <w:trPr>
          <w:trHeight w:val="567"/>
        </w:trPr>
        <w:tc>
          <w:tcPr>
            <w:tcW w:w="6236" w:type="dxa"/>
            <w:vAlign w:val="center"/>
            <w:hideMark/>
          </w:tcPr>
          <w:p w14:paraId="311C1C47" w14:textId="77777777" w:rsidR="000025CC" w:rsidRPr="000025CC" w:rsidRDefault="000025CC" w:rsidP="004330A5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Ostateczny termin nadsyłania aplikacji</w:t>
            </w:r>
          </w:p>
        </w:tc>
        <w:tc>
          <w:tcPr>
            <w:tcW w:w="2660" w:type="dxa"/>
            <w:vAlign w:val="center"/>
            <w:hideMark/>
          </w:tcPr>
          <w:p w14:paraId="1E7598A0" w14:textId="77777777" w:rsidR="000025CC" w:rsidRPr="000025CC" w:rsidRDefault="000025CC" w:rsidP="004330A5">
            <w:pPr>
              <w:pageBreakBefore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</w:rPr>
            </w:pPr>
            <w:r w:rsidRPr="000025CC">
              <w:rPr>
                <w:rFonts w:asciiTheme="minorHAnsi" w:hAnsiTheme="minorHAnsi" w:cstheme="minorHAnsi"/>
                <w:b/>
                <w:bCs/>
              </w:rPr>
              <w:t>11.09</w:t>
            </w:r>
            <w:r w:rsidRPr="000025CC">
              <w:rPr>
                <w:rFonts w:asciiTheme="minorHAnsi" w:hAnsiTheme="minorHAnsi" w:cstheme="minorHAnsi"/>
                <w:b/>
              </w:rPr>
              <w:t>.2023</w:t>
            </w:r>
          </w:p>
        </w:tc>
      </w:tr>
      <w:tr w:rsidR="000025CC" w:rsidRPr="000025CC" w14:paraId="2A450132" w14:textId="77777777" w:rsidTr="0012052D">
        <w:trPr>
          <w:trHeight w:val="586"/>
        </w:trPr>
        <w:tc>
          <w:tcPr>
            <w:tcW w:w="6236" w:type="dxa"/>
            <w:vAlign w:val="center"/>
          </w:tcPr>
          <w:p w14:paraId="0FE171E4" w14:textId="77777777" w:rsidR="000025CC" w:rsidRPr="000025CC" w:rsidRDefault="000025CC" w:rsidP="004330A5">
            <w:pPr>
              <w:spacing w:before="100" w:beforeAutospacing="1" w:after="100" w:afterAutospacing="1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Ustalenie listy finalistów konkursu</w:t>
            </w:r>
          </w:p>
        </w:tc>
        <w:tc>
          <w:tcPr>
            <w:tcW w:w="2660" w:type="dxa"/>
            <w:vAlign w:val="center"/>
          </w:tcPr>
          <w:p w14:paraId="56DAFDBC" w14:textId="77777777" w:rsidR="000025CC" w:rsidRPr="000025CC" w:rsidRDefault="000025CC" w:rsidP="004330A5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do 11.10.2023</w:t>
            </w:r>
          </w:p>
        </w:tc>
      </w:tr>
      <w:tr w:rsidR="000025CC" w:rsidRPr="000025CC" w14:paraId="5D09C026" w14:textId="77777777" w:rsidTr="0012052D">
        <w:trPr>
          <w:trHeight w:val="586"/>
        </w:trPr>
        <w:tc>
          <w:tcPr>
            <w:tcW w:w="6236" w:type="dxa"/>
            <w:vAlign w:val="center"/>
            <w:hideMark/>
          </w:tcPr>
          <w:p w14:paraId="344BA438" w14:textId="77777777" w:rsidR="000025CC" w:rsidRPr="000025CC" w:rsidRDefault="000025CC" w:rsidP="004330A5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Wybór laureatów przez Komisję</w:t>
            </w:r>
          </w:p>
        </w:tc>
        <w:tc>
          <w:tcPr>
            <w:tcW w:w="2660" w:type="dxa"/>
            <w:vAlign w:val="center"/>
            <w:hideMark/>
          </w:tcPr>
          <w:p w14:paraId="54E7D601" w14:textId="77777777" w:rsidR="000025CC" w:rsidRPr="000025CC" w:rsidRDefault="000025CC" w:rsidP="004330A5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do 31.10.2023</w:t>
            </w:r>
          </w:p>
        </w:tc>
      </w:tr>
      <w:tr w:rsidR="000025CC" w:rsidRPr="000025CC" w14:paraId="4E92B7E3" w14:textId="77777777" w:rsidTr="0012052D">
        <w:trPr>
          <w:trHeight w:val="586"/>
        </w:trPr>
        <w:tc>
          <w:tcPr>
            <w:tcW w:w="6236" w:type="dxa"/>
            <w:vAlign w:val="center"/>
          </w:tcPr>
          <w:p w14:paraId="5A1D5F33" w14:textId="77777777" w:rsidR="000025CC" w:rsidRPr="000025CC" w:rsidRDefault="000025CC" w:rsidP="004330A5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Konferencja podsumowująca konkurs – ogłoszenie wyników</w:t>
            </w:r>
          </w:p>
        </w:tc>
        <w:tc>
          <w:tcPr>
            <w:tcW w:w="2660" w:type="dxa"/>
            <w:vAlign w:val="center"/>
          </w:tcPr>
          <w:p w14:paraId="33DA08DC" w14:textId="77777777" w:rsidR="000025CC" w:rsidRPr="000025CC" w:rsidRDefault="000025CC" w:rsidP="004330A5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7.12.2023</w:t>
            </w:r>
          </w:p>
        </w:tc>
      </w:tr>
      <w:tr w:rsidR="000025CC" w:rsidRPr="000025CC" w14:paraId="6D705F56" w14:textId="77777777" w:rsidTr="0012052D">
        <w:trPr>
          <w:trHeight w:val="586"/>
        </w:trPr>
        <w:tc>
          <w:tcPr>
            <w:tcW w:w="6236" w:type="dxa"/>
            <w:vAlign w:val="center"/>
          </w:tcPr>
          <w:p w14:paraId="6DA562BE" w14:textId="77777777" w:rsidR="000025CC" w:rsidRPr="000025CC" w:rsidRDefault="000025CC" w:rsidP="004330A5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Wyjazdy studyjne laureatów konkursu</w:t>
            </w:r>
          </w:p>
        </w:tc>
        <w:tc>
          <w:tcPr>
            <w:tcW w:w="2660" w:type="dxa"/>
            <w:vAlign w:val="center"/>
          </w:tcPr>
          <w:p w14:paraId="7CCA06B6" w14:textId="77777777" w:rsidR="000025CC" w:rsidRPr="000025CC" w:rsidRDefault="000025CC" w:rsidP="004330A5">
            <w:p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styczeń – luty 2024</w:t>
            </w:r>
          </w:p>
        </w:tc>
      </w:tr>
    </w:tbl>
    <w:p w14:paraId="0B0663C0" w14:textId="77777777" w:rsidR="000025CC" w:rsidRPr="000025CC" w:rsidRDefault="000025CC" w:rsidP="004330A5">
      <w:pPr>
        <w:pStyle w:val="Akapitzlist"/>
        <w:rPr>
          <w:rFonts w:asciiTheme="minorHAnsi" w:hAnsiTheme="minorHAnsi" w:cstheme="minorHAnsi"/>
        </w:rPr>
      </w:pPr>
    </w:p>
    <w:p w14:paraId="0F2D79D2" w14:textId="77777777" w:rsidR="000025CC" w:rsidRPr="000025CC" w:rsidRDefault="000025CC" w:rsidP="004330A5">
      <w:pPr>
        <w:pStyle w:val="Akapitzlist"/>
        <w:rPr>
          <w:rFonts w:asciiTheme="minorHAnsi" w:hAnsiTheme="minorHAnsi" w:cstheme="minorHAnsi"/>
        </w:rPr>
      </w:pPr>
    </w:p>
    <w:p w14:paraId="5EA72230" w14:textId="77777777" w:rsidR="000025CC" w:rsidRPr="000025CC" w:rsidRDefault="000025CC" w:rsidP="004330A5">
      <w:pPr>
        <w:pStyle w:val="Akapitzlist"/>
        <w:rPr>
          <w:rFonts w:asciiTheme="minorHAnsi" w:hAnsiTheme="minorHAnsi" w:cstheme="minorHAnsi"/>
        </w:rPr>
      </w:pPr>
    </w:p>
    <w:p w14:paraId="4CD76E6B" w14:textId="77777777" w:rsidR="000025CC" w:rsidRPr="000025CC" w:rsidRDefault="000025CC" w:rsidP="004330A5">
      <w:pPr>
        <w:pageBreakBefore/>
        <w:spacing w:after="120"/>
        <w:rPr>
          <w:rFonts w:asciiTheme="minorHAnsi" w:hAnsiTheme="minorHAnsi" w:cstheme="minorHAnsi"/>
          <w:b/>
          <w:i/>
          <w:sz w:val="24"/>
          <w:szCs w:val="24"/>
        </w:rPr>
      </w:pPr>
      <w:r w:rsidRPr="000025CC">
        <w:rPr>
          <w:rFonts w:asciiTheme="minorHAnsi" w:hAnsiTheme="minorHAnsi" w:cstheme="minorHAnsi"/>
          <w:b/>
          <w:i/>
          <w:sz w:val="24"/>
          <w:szCs w:val="24"/>
        </w:rPr>
        <w:lastRenderedPageBreak/>
        <w:t>Załącznik nr 1 do Regulaminu konkursu „Samorządowy Lider Zarządzania 2023”</w:t>
      </w:r>
    </w:p>
    <w:p w14:paraId="7FB3D6AF" w14:textId="77777777" w:rsidR="000025CC" w:rsidRPr="000025CC" w:rsidRDefault="000025CC" w:rsidP="004330A5">
      <w:pPr>
        <w:rPr>
          <w:rFonts w:asciiTheme="minorHAnsi" w:eastAsia="Calibri" w:hAnsiTheme="minorHAnsi" w:cstheme="minorHAnsi"/>
          <w:b/>
          <w:color w:val="00B050"/>
          <w:sz w:val="28"/>
          <w:szCs w:val="28"/>
        </w:rPr>
      </w:pPr>
      <w:r w:rsidRPr="000025CC">
        <w:rPr>
          <w:rFonts w:asciiTheme="minorHAnsi" w:hAnsiTheme="minorHAnsi" w:cstheme="minorHAnsi"/>
          <w:b/>
          <w:color w:val="00B050"/>
          <w:sz w:val="28"/>
          <w:szCs w:val="28"/>
        </w:rPr>
        <w:t>T</w:t>
      </w:r>
      <w:r w:rsidRPr="000025CC">
        <w:rPr>
          <w:rFonts w:asciiTheme="minorHAnsi" w:eastAsia="Calibri" w:hAnsiTheme="minorHAnsi" w:cstheme="minorHAnsi"/>
          <w:b/>
          <w:color w:val="00B050"/>
          <w:sz w:val="28"/>
          <w:szCs w:val="28"/>
        </w:rPr>
        <w:t xml:space="preserve">ransformacja energetyczna miast </w:t>
      </w:r>
    </w:p>
    <w:p w14:paraId="313FF348" w14:textId="77777777" w:rsidR="000025CC" w:rsidRPr="000025CC" w:rsidRDefault="000025CC" w:rsidP="004330A5">
      <w:pPr>
        <w:spacing w:after="120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025CC">
        <w:rPr>
          <w:rFonts w:asciiTheme="minorHAnsi" w:eastAsia="Calibri" w:hAnsiTheme="minorHAnsi" w:cstheme="minorHAnsi"/>
          <w:b/>
          <w:color w:val="00B050"/>
          <w:sz w:val="28"/>
          <w:szCs w:val="28"/>
        </w:rPr>
        <w:t>dla osiągnięcia neutralności klimatycznej i podniesienia jakości życia</w:t>
      </w:r>
      <w:r w:rsidRPr="000025CC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</w:p>
    <w:p w14:paraId="7D64E6CC" w14:textId="77777777" w:rsidR="000025CC" w:rsidRPr="000025CC" w:rsidRDefault="000025CC" w:rsidP="004330A5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0025CC">
        <w:rPr>
          <w:rFonts w:asciiTheme="minorHAnsi" w:hAnsiTheme="minorHAnsi" w:cstheme="minorHAnsi"/>
          <w:b/>
          <w:bCs/>
          <w:sz w:val="24"/>
          <w:szCs w:val="24"/>
        </w:rPr>
        <w:t>SAMORZĄDOWY LIDER ZARZĄDZANIA 2023</w:t>
      </w:r>
    </w:p>
    <w:p w14:paraId="22F7118E" w14:textId="77777777" w:rsidR="000025CC" w:rsidRPr="000025CC" w:rsidRDefault="000025CC" w:rsidP="004330A5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0025CC">
        <w:rPr>
          <w:rFonts w:asciiTheme="minorHAnsi" w:hAnsiTheme="minorHAnsi" w:cstheme="minorHAnsi"/>
          <w:b/>
          <w:sz w:val="24"/>
          <w:szCs w:val="24"/>
        </w:rPr>
        <w:t>FORMULARZ ZGŁOSZENIA DO UDZIAŁU W KONKURSIE</w:t>
      </w:r>
    </w:p>
    <w:tbl>
      <w:tblPr>
        <w:tblW w:w="95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176"/>
        <w:gridCol w:w="1377"/>
        <w:gridCol w:w="607"/>
        <w:gridCol w:w="1276"/>
        <w:gridCol w:w="438"/>
        <w:gridCol w:w="2670"/>
      </w:tblGrid>
      <w:tr w:rsidR="000025CC" w:rsidRPr="000025CC" w14:paraId="0C3E3EF8" w14:textId="77777777" w:rsidTr="0012052D">
        <w:trPr>
          <w:cantSplit/>
          <w:trHeight w:val="522"/>
        </w:trPr>
        <w:tc>
          <w:tcPr>
            <w:tcW w:w="9550" w:type="dxa"/>
            <w:gridSpan w:val="7"/>
            <w:vAlign w:val="center"/>
          </w:tcPr>
          <w:p w14:paraId="7B69285C" w14:textId="77777777" w:rsidR="000025CC" w:rsidRPr="000025CC" w:rsidRDefault="000025CC" w:rsidP="004330A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A: Informacje dotyczące podmiotu zgłaszającego wdrożenie 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>(wpisując tekst</w:t>
            </w:r>
            <w:r w:rsidRPr="000025C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można rozsuwać tabelę w taki sposób, aby zmieściły się wszystkie istotne informacje)</w:t>
            </w:r>
          </w:p>
        </w:tc>
      </w:tr>
      <w:tr w:rsidR="000025CC" w:rsidRPr="000025CC" w14:paraId="315CA505" w14:textId="77777777" w:rsidTr="0012052D">
        <w:trPr>
          <w:trHeight w:val="781"/>
        </w:trPr>
        <w:tc>
          <w:tcPr>
            <w:tcW w:w="5166" w:type="dxa"/>
            <w:gridSpan w:val="4"/>
            <w:vAlign w:val="center"/>
          </w:tcPr>
          <w:p w14:paraId="4B027926" w14:textId="77777777" w:rsidR="000025CC" w:rsidRPr="000025CC" w:rsidRDefault="000025CC" w:rsidP="004330A5">
            <w:pPr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Nazwa JST składającej wniosek do konkursu</w:t>
            </w:r>
            <w:r w:rsidRPr="000025CC" w:rsidDel="00CC00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gridSpan w:val="3"/>
            <w:vAlign w:val="center"/>
          </w:tcPr>
          <w:p w14:paraId="38EE8477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5CC" w:rsidRPr="000025CC" w14:paraId="41F8A039" w14:textId="77777777" w:rsidTr="0012052D">
        <w:trPr>
          <w:cantSplit/>
          <w:trHeight w:val="850"/>
        </w:trPr>
        <w:tc>
          <w:tcPr>
            <w:tcW w:w="5166" w:type="dxa"/>
            <w:gridSpan w:val="4"/>
            <w:vAlign w:val="center"/>
          </w:tcPr>
          <w:p w14:paraId="4A3377D9" w14:textId="77777777" w:rsidR="000025CC" w:rsidRPr="000025CC" w:rsidRDefault="000025CC" w:rsidP="004330A5">
            <w:pPr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Adres JST składającej wniosek w konkursie</w:t>
            </w:r>
          </w:p>
        </w:tc>
        <w:tc>
          <w:tcPr>
            <w:tcW w:w="4384" w:type="dxa"/>
            <w:gridSpan w:val="3"/>
            <w:vAlign w:val="center"/>
          </w:tcPr>
          <w:p w14:paraId="3389A12A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5CC" w:rsidRPr="000025CC" w14:paraId="52D31905" w14:textId="77777777" w:rsidTr="0012052D">
        <w:trPr>
          <w:cantSplit/>
          <w:trHeight w:val="850"/>
        </w:trPr>
        <w:tc>
          <w:tcPr>
            <w:tcW w:w="5166" w:type="dxa"/>
            <w:gridSpan w:val="4"/>
            <w:vAlign w:val="center"/>
          </w:tcPr>
          <w:p w14:paraId="7A278DFC" w14:textId="77777777" w:rsidR="000025CC" w:rsidRPr="000025CC" w:rsidRDefault="000025CC" w:rsidP="004330A5">
            <w:pPr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Województwo</w:t>
            </w:r>
          </w:p>
        </w:tc>
        <w:tc>
          <w:tcPr>
            <w:tcW w:w="4384" w:type="dxa"/>
            <w:gridSpan w:val="3"/>
            <w:vAlign w:val="center"/>
          </w:tcPr>
          <w:p w14:paraId="5A7EF03C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5CC" w:rsidRPr="000025CC" w14:paraId="3EC568D3" w14:textId="77777777" w:rsidTr="0012052D">
        <w:trPr>
          <w:cantSplit/>
          <w:trHeight w:val="850"/>
        </w:trPr>
        <w:tc>
          <w:tcPr>
            <w:tcW w:w="5166" w:type="dxa"/>
            <w:gridSpan w:val="4"/>
            <w:vAlign w:val="center"/>
          </w:tcPr>
          <w:p w14:paraId="0773ABE3" w14:textId="77777777" w:rsidR="000025CC" w:rsidRPr="000025CC" w:rsidRDefault="000025CC" w:rsidP="004330A5">
            <w:pPr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Strona www JST</w:t>
            </w:r>
          </w:p>
        </w:tc>
        <w:tc>
          <w:tcPr>
            <w:tcW w:w="4384" w:type="dxa"/>
            <w:gridSpan w:val="3"/>
            <w:vAlign w:val="center"/>
          </w:tcPr>
          <w:p w14:paraId="7B95D97C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5CC" w:rsidRPr="000025CC" w14:paraId="1F205B00" w14:textId="77777777" w:rsidTr="0012052D">
        <w:trPr>
          <w:trHeight w:val="850"/>
        </w:trPr>
        <w:tc>
          <w:tcPr>
            <w:tcW w:w="5166" w:type="dxa"/>
            <w:gridSpan w:val="4"/>
            <w:vAlign w:val="center"/>
          </w:tcPr>
          <w:p w14:paraId="36534D61" w14:textId="77777777" w:rsidR="000025CC" w:rsidRPr="000025CC" w:rsidRDefault="000025CC" w:rsidP="004330A5">
            <w:pPr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Liczba mieszkańców JST </w:t>
            </w:r>
          </w:p>
        </w:tc>
        <w:tc>
          <w:tcPr>
            <w:tcW w:w="4384" w:type="dxa"/>
            <w:gridSpan w:val="3"/>
            <w:vAlign w:val="center"/>
          </w:tcPr>
          <w:p w14:paraId="34CC5D34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5CC" w:rsidRPr="000025CC" w14:paraId="5B338884" w14:textId="77777777" w:rsidTr="0012052D">
        <w:trPr>
          <w:cantSplit/>
          <w:trHeight w:val="1134"/>
        </w:trPr>
        <w:tc>
          <w:tcPr>
            <w:tcW w:w="3182" w:type="dxa"/>
            <w:gridSpan w:val="2"/>
            <w:shd w:val="clear" w:color="auto" w:fill="F2F2F2" w:themeFill="background1" w:themeFillShade="F2"/>
            <w:vAlign w:val="center"/>
          </w:tcPr>
          <w:p w14:paraId="374FD0F0" w14:textId="77777777" w:rsidR="000025CC" w:rsidRPr="000025CC" w:rsidRDefault="000025CC" w:rsidP="004330A5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Osoba odpowiedzialna za zgłoszenie 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>(do kontaktu)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14:paraId="0C0F5B09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Imię: ………………………………………</w:t>
            </w:r>
          </w:p>
          <w:p w14:paraId="44242590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Nazwisko: ……………………………….</w:t>
            </w:r>
          </w:p>
        </w:tc>
        <w:tc>
          <w:tcPr>
            <w:tcW w:w="3108" w:type="dxa"/>
            <w:gridSpan w:val="2"/>
            <w:shd w:val="clear" w:color="auto" w:fill="F2F2F2" w:themeFill="background1" w:themeFillShade="F2"/>
            <w:vAlign w:val="center"/>
          </w:tcPr>
          <w:p w14:paraId="39C1CF1E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Stanowisko ………………………………….</w:t>
            </w:r>
          </w:p>
        </w:tc>
      </w:tr>
      <w:tr w:rsidR="000025CC" w:rsidRPr="000025CC" w14:paraId="43BE4235" w14:textId="77777777" w:rsidTr="0012052D">
        <w:trPr>
          <w:cantSplit/>
          <w:trHeight w:val="850"/>
        </w:trPr>
        <w:tc>
          <w:tcPr>
            <w:tcW w:w="3182" w:type="dxa"/>
            <w:gridSpan w:val="2"/>
            <w:shd w:val="clear" w:color="auto" w:fill="F2F2F2" w:themeFill="background1" w:themeFillShade="F2"/>
            <w:vAlign w:val="center"/>
          </w:tcPr>
          <w:p w14:paraId="630908E4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Telefon: ...................................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14:paraId="6CA703F8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Fax: .........................................</w:t>
            </w:r>
          </w:p>
        </w:tc>
        <w:tc>
          <w:tcPr>
            <w:tcW w:w="3108" w:type="dxa"/>
            <w:gridSpan w:val="2"/>
            <w:shd w:val="clear" w:color="auto" w:fill="F2F2F2" w:themeFill="background1" w:themeFillShade="F2"/>
            <w:vAlign w:val="center"/>
          </w:tcPr>
          <w:p w14:paraId="5E502592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E-mail: .............................................</w:t>
            </w:r>
          </w:p>
        </w:tc>
      </w:tr>
      <w:tr w:rsidR="000025CC" w:rsidRPr="000025CC" w14:paraId="6C6060F3" w14:textId="77777777" w:rsidTr="0012052D">
        <w:trPr>
          <w:cantSplit/>
          <w:trHeight w:val="618"/>
        </w:trPr>
        <w:tc>
          <w:tcPr>
            <w:tcW w:w="9550" w:type="dxa"/>
            <w:gridSpan w:val="7"/>
            <w:vAlign w:val="center"/>
          </w:tcPr>
          <w:p w14:paraId="74FEC1DE" w14:textId="77777777" w:rsidR="000025CC" w:rsidRPr="000025CC" w:rsidRDefault="000025CC" w:rsidP="004330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B: Opis rozwiązania zgłaszanego do </w:t>
            </w:r>
            <w:r w:rsidRPr="000025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t>onkursu:</w:t>
            </w:r>
          </w:p>
        </w:tc>
      </w:tr>
      <w:tr w:rsidR="000025CC" w:rsidRPr="000025CC" w14:paraId="2E1B3C4C" w14:textId="77777777" w:rsidTr="0012052D">
        <w:trPr>
          <w:cantSplit/>
          <w:trHeight w:val="1186"/>
        </w:trPr>
        <w:tc>
          <w:tcPr>
            <w:tcW w:w="9550" w:type="dxa"/>
            <w:gridSpan w:val="7"/>
          </w:tcPr>
          <w:p w14:paraId="48743B7E" w14:textId="77777777" w:rsidR="000025CC" w:rsidRPr="000025CC" w:rsidRDefault="000025CC" w:rsidP="004330A5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Nazwa rozwiązania:</w:t>
            </w:r>
          </w:p>
        </w:tc>
      </w:tr>
      <w:tr w:rsidR="000025CC" w:rsidRPr="000025CC" w14:paraId="1CAB8958" w14:textId="77777777" w:rsidTr="0012052D">
        <w:trPr>
          <w:trHeight w:val="1417"/>
        </w:trPr>
        <w:tc>
          <w:tcPr>
            <w:tcW w:w="9550" w:type="dxa"/>
            <w:gridSpan w:val="7"/>
          </w:tcPr>
          <w:p w14:paraId="65E4FC2F" w14:textId="77777777" w:rsidR="000025CC" w:rsidRPr="000025CC" w:rsidRDefault="000025CC" w:rsidP="004330A5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Ogólny skrótowy opis rozwiązania 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– 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opis problemu, zastosowane podejście, uzyskane efekty 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>- (maks.1800 znaków)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0025CC" w:rsidRPr="000025CC" w14:paraId="259A31BB" w14:textId="77777777" w:rsidTr="0012052D">
        <w:trPr>
          <w:trHeight w:val="411"/>
        </w:trPr>
        <w:tc>
          <w:tcPr>
            <w:tcW w:w="6880" w:type="dxa"/>
            <w:gridSpan w:val="6"/>
            <w:vAlign w:val="center"/>
          </w:tcPr>
          <w:p w14:paraId="7BC0A884" w14:textId="77777777" w:rsidR="000025CC" w:rsidRPr="000025CC" w:rsidRDefault="000025CC" w:rsidP="004330A5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Od kiedy opisywane wdrożenie funkcjonuje w praktyce? </w:t>
            </w:r>
          </w:p>
        </w:tc>
        <w:tc>
          <w:tcPr>
            <w:tcW w:w="2670" w:type="dxa"/>
            <w:vAlign w:val="center"/>
          </w:tcPr>
          <w:p w14:paraId="290DCEF5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C9625A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.........../......../……..</w:t>
            </w:r>
          </w:p>
          <w:p w14:paraId="75CEC5E6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dzień /miesiąc /rok</w:t>
            </w:r>
          </w:p>
          <w:p w14:paraId="188AF308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5CC" w:rsidRPr="000025CC" w14:paraId="7175867A" w14:textId="77777777" w:rsidTr="0012052D">
        <w:trPr>
          <w:trHeight w:val="702"/>
        </w:trPr>
        <w:tc>
          <w:tcPr>
            <w:tcW w:w="9550" w:type="dxa"/>
            <w:gridSpan w:val="7"/>
            <w:vAlign w:val="center"/>
          </w:tcPr>
          <w:p w14:paraId="277292C6" w14:textId="77777777" w:rsidR="000025CC" w:rsidRPr="000025CC" w:rsidRDefault="000025CC" w:rsidP="004330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Szczegółowy opis </w:t>
            </w:r>
            <w:r w:rsidRPr="000025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rozwiązania</w:t>
            </w:r>
          </w:p>
        </w:tc>
      </w:tr>
      <w:tr w:rsidR="000025CC" w:rsidRPr="000025CC" w14:paraId="07EB738F" w14:textId="77777777" w:rsidTr="0012052D">
        <w:trPr>
          <w:trHeight w:val="702"/>
        </w:trPr>
        <w:tc>
          <w:tcPr>
            <w:tcW w:w="9550" w:type="dxa"/>
            <w:gridSpan w:val="7"/>
          </w:tcPr>
          <w:p w14:paraId="44B4DA46" w14:textId="77777777" w:rsidR="000025CC" w:rsidRPr="000025CC" w:rsidRDefault="000025CC" w:rsidP="004330A5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Podjęte działania – opis wdrożenia powinien zawierać chronologicznie uporządkowane etapy z uwzględnieniem orientacyjnych terminów i kamieni milowych 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>(maks. 1800 znaków):</w:t>
            </w:r>
          </w:p>
          <w:p w14:paraId="69269541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38D90D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5CC" w:rsidRPr="000025CC" w14:paraId="79F27890" w14:textId="77777777" w:rsidTr="0012052D">
        <w:trPr>
          <w:trHeight w:val="702"/>
        </w:trPr>
        <w:tc>
          <w:tcPr>
            <w:tcW w:w="9550" w:type="dxa"/>
            <w:gridSpan w:val="7"/>
          </w:tcPr>
          <w:p w14:paraId="6EBCF263" w14:textId="77777777" w:rsidR="000025CC" w:rsidRPr="000025CC" w:rsidRDefault="000025CC" w:rsidP="004330A5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Opis zintegrowanej strategii transformacji i stopień integracji wdrażanych rozwiązań do potrzeb –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(Prosimy, aby opis uwzględniał odpowiedzi na pytania z listy kontrolnej zawartej w Broszurze konkursowej maks. </w:t>
            </w:r>
            <w:r w:rsidRPr="000025C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1800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znaków):</w:t>
            </w:r>
          </w:p>
          <w:p w14:paraId="61ABBE11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A786FE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5CC" w:rsidRPr="000025CC" w14:paraId="1C7A64EB" w14:textId="77777777" w:rsidTr="0012052D">
        <w:trPr>
          <w:trHeight w:val="702"/>
        </w:trPr>
        <w:tc>
          <w:tcPr>
            <w:tcW w:w="9550" w:type="dxa"/>
            <w:gridSpan w:val="7"/>
          </w:tcPr>
          <w:p w14:paraId="660838A7" w14:textId="77777777" w:rsidR="000025CC" w:rsidRPr="000025CC" w:rsidRDefault="000025CC" w:rsidP="004330A5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Opis innowacyjności wdrożonego rozwiązania (</w:t>
            </w:r>
            <w:r w:rsidRPr="000025C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Prosimy, aby opis uwzględniał odpowiedzi na pytania z listy kontrolnej zawartej w Broszurze konkursowej maks. 1800 znaków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  <w:p w14:paraId="647240BF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2AD6AD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5CC" w:rsidRPr="000025CC" w14:paraId="1F58BDEF" w14:textId="77777777" w:rsidTr="0012052D">
        <w:trPr>
          <w:trHeight w:val="702"/>
        </w:trPr>
        <w:tc>
          <w:tcPr>
            <w:tcW w:w="9550" w:type="dxa"/>
            <w:gridSpan w:val="7"/>
          </w:tcPr>
          <w:p w14:paraId="1E7E5C72" w14:textId="77777777" w:rsidR="000025CC" w:rsidRPr="000025CC" w:rsidRDefault="000025CC" w:rsidP="004330A5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Opis skuteczności wdrożonego rozwiązania. (Prosimy, aby opis uwzględniał odpowiedzi na pytania z listy kontrolnej zawartej w Broszurze konkursowej maks. 1800 znaków):</w:t>
            </w:r>
          </w:p>
          <w:p w14:paraId="70AD496B" w14:textId="77777777" w:rsidR="000025CC" w:rsidRPr="000025CC" w:rsidRDefault="000025CC" w:rsidP="004330A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42E67D11" w14:textId="77777777" w:rsidR="000025CC" w:rsidRPr="000025CC" w:rsidRDefault="000025CC" w:rsidP="004330A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025CC" w:rsidRPr="000025CC" w14:paraId="34F8F873" w14:textId="77777777" w:rsidTr="0012052D">
        <w:trPr>
          <w:trHeight w:val="702"/>
        </w:trPr>
        <w:tc>
          <w:tcPr>
            <w:tcW w:w="9550" w:type="dxa"/>
            <w:gridSpan w:val="7"/>
          </w:tcPr>
          <w:p w14:paraId="2A7B3B9D" w14:textId="77777777" w:rsidR="000025CC" w:rsidRPr="000025CC" w:rsidRDefault="000025CC" w:rsidP="004330A5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Opinia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na temat </w:t>
            </w:r>
            <w:proofErr w:type="spellStart"/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replikowalności</w:t>
            </w:r>
            <w:proofErr w:type="spellEnd"/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zastosowanego wdrożenia 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(Prosimy, aby opis uwzględnił odpowiedzi na pytania z listy kontrolnej zawartej w Broszurze konkursowej maks. </w:t>
            </w:r>
            <w:r w:rsidRPr="000025C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1800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znaków):</w:t>
            </w:r>
          </w:p>
          <w:p w14:paraId="54AABBF1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5CC" w:rsidRPr="000025CC" w14:paraId="024B5C6D" w14:textId="77777777" w:rsidTr="0012052D">
        <w:trPr>
          <w:trHeight w:val="702"/>
        </w:trPr>
        <w:tc>
          <w:tcPr>
            <w:tcW w:w="9550" w:type="dxa"/>
            <w:gridSpan w:val="7"/>
          </w:tcPr>
          <w:p w14:paraId="4E601CD5" w14:textId="77777777" w:rsidR="000025CC" w:rsidRPr="000025CC" w:rsidRDefault="000025CC" w:rsidP="004330A5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t>Opinia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na temat trwałości wdrożonych działań (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Prosimy, aby opis uwzględnił pytania z listy kontrolnej zawartej w Broszurze konkursowej) 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(maks.</w:t>
            </w:r>
            <w:r w:rsidRPr="000025C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1800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znaków):</w:t>
            </w:r>
          </w:p>
          <w:p w14:paraId="583EF50A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5CC" w:rsidRPr="000025CC" w14:paraId="53CFC43D" w14:textId="77777777" w:rsidTr="0012052D">
        <w:trPr>
          <w:gridBefore w:val="1"/>
          <w:wBefore w:w="6" w:type="dxa"/>
          <w:cantSplit/>
          <w:trHeight w:val="798"/>
        </w:trPr>
        <w:tc>
          <w:tcPr>
            <w:tcW w:w="9544" w:type="dxa"/>
            <w:gridSpan w:val="6"/>
            <w:vAlign w:val="center"/>
          </w:tcPr>
          <w:p w14:paraId="20256245" w14:textId="77777777" w:rsidR="000025CC" w:rsidRPr="000025CC" w:rsidRDefault="000025CC" w:rsidP="004330A5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t>Konkluzje i rekomendacje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(porady dla jednostek, które chciałyby replikować proces/wdrożenie - maks. </w:t>
            </w:r>
            <w:r w:rsidRPr="000025C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900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znaków): </w:t>
            </w:r>
          </w:p>
          <w:p w14:paraId="5537AC09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5CC" w:rsidRPr="000025CC" w14:paraId="002DE055" w14:textId="77777777" w:rsidTr="0012052D">
        <w:trPr>
          <w:gridBefore w:val="1"/>
          <w:wBefore w:w="6" w:type="dxa"/>
          <w:cantSplit/>
          <w:trHeight w:val="798"/>
        </w:trPr>
        <w:tc>
          <w:tcPr>
            <w:tcW w:w="9544" w:type="dxa"/>
            <w:gridSpan w:val="6"/>
            <w:shd w:val="clear" w:color="auto" w:fill="FFFFFF" w:themeFill="background1"/>
            <w:vAlign w:val="center"/>
          </w:tcPr>
          <w:p w14:paraId="64A8325F" w14:textId="77777777" w:rsidR="000025CC" w:rsidRPr="000025CC" w:rsidRDefault="000025CC" w:rsidP="004330A5">
            <w:pPr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t>Rekomendacje OECD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. Prosimy o wskazanie tych rekomendacji OECD, których dotyczy zaproponowane rozwiązanie: </w:t>
            </w:r>
          </w:p>
          <w:p w14:paraId="23A15B07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5CC" w:rsidRPr="000025CC" w14:paraId="5AE7558B" w14:textId="77777777" w:rsidTr="0012052D">
        <w:trPr>
          <w:gridBefore w:val="1"/>
          <w:wBefore w:w="6" w:type="dxa"/>
          <w:cantSplit/>
          <w:trHeight w:val="521"/>
        </w:trPr>
        <w:tc>
          <w:tcPr>
            <w:tcW w:w="9544" w:type="dxa"/>
            <w:gridSpan w:val="6"/>
            <w:vAlign w:val="center"/>
          </w:tcPr>
          <w:p w14:paraId="7B03C69C" w14:textId="77777777" w:rsidR="000025CC" w:rsidRPr="000025CC" w:rsidRDefault="000025CC" w:rsidP="004330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t>Część C: Oświadczenia i deklaracje:</w:t>
            </w:r>
          </w:p>
        </w:tc>
      </w:tr>
      <w:tr w:rsidR="000025CC" w:rsidRPr="000025CC" w14:paraId="0C6F9231" w14:textId="77777777" w:rsidTr="0012052D">
        <w:trPr>
          <w:gridBefore w:val="1"/>
          <w:wBefore w:w="6" w:type="dxa"/>
          <w:cantSplit/>
          <w:trHeight w:val="715"/>
        </w:trPr>
        <w:tc>
          <w:tcPr>
            <w:tcW w:w="9544" w:type="dxa"/>
            <w:gridSpan w:val="6"/>
            <w:tcBorders>
              <w:bottom w:val="nil"/>
            </w:tcBorders>
            <w:vAlign w:val="center"/>
          </w:tcPr>
          <w:p w14:paraId="77C99BEC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Wyrażam zgodę na udostępnienie pełnej dokumentacji przedsięwzięcia opisanego we wniosku konkursowym, w celu jego weryfikacji i oceny przez Komisję Konkursową.</w:t>
            </w:r>
          </w:p>
        </w:tc>
      </w:tr>
      <w:tr w:rsidR="000025CC" w:rsidRPr="000025CC" w14:paraId="7B149A15" w14:textId="77777777" w:rsidTr="0012052D">
        <w:trPr>
          <w:gridBefore w:val="1"/>
          <w:wBefore w:w="6" w:type="dxa"/>
          <w:cantSplit/>
          <w:trHeight w:val="1081"/>
        </w:trPr>
        <w:tc>
          <w:tcPr>
            <w:tcW w:w="9544" w:type="dxa"/>
            <w:gridSpan w:val="6"/>
            <w:tcBorders>
              <w:top w:val="nil"/>
            </w:tcBorders>
            <w:vAlign w:val="center"/>
          </w:tcPr>
          <w:p w14:paraId="2F48132E" w14:textId="77777777" w:rsidR="000025CC" w:rsidRPr="000025CC" w:rsidRDefault="000025CC" w:rsidP="004330A5">
            <w:pPr>
              <w:rPr>
                <w:rFonts w:asciiTheme="minorHAnsi" w:hAnsiTheme="minorHAnsi" w:cstheme="minorHAnsi"/>
                <w:spacing w:val="-6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Deklaruję gotowość współpracy z organizatorem konkursu w zakresie upowszechniania naszych doświadczeń wśród innych samorządów, zwłaszcza poprzez upublicznienie załączonych dokumentów opisujących zgłaszane rozwiązania i danych osób wskazanych przez miasto do kontaktu. </w:t>
            </w:r>
          </w:p>
        </w:tc>
      </w:tr>
      <w:tr w:rsidR="000025CC" w:rsidRPr="000025CC" w14:paraId="0979E924" w14:textId="77777777" w:rsidTr="0012052D">
        <w:trPr>
          <w:gridBefore w:val="1"/>
          <w:wBefore w:w="6" w:type="dxa"/>
          <w:trHeight w:val="935"/>
        </w:trPr>
        <w:tc>
          <w:tcPr>
            <w:tcW w:w="5160" w:type="dxa"/>
            <w:gridSpan w:val="3"/>
          </w:tcPr>
          <w:p w14:paraId="606817AE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Nazwa lub pieczęć JST aplikującej / zgłaszającej:</w:t>
            </w:r>
          </w:p>
          <w:p w14:paraId="14615863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889033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10E440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4" w:type="dxa"/>
            <w:gridSpan w:val="3"/>
          </w:tcPr>
          <w:p w14:paraId="0A111823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Data i podpis kwalifikowany osoby upoważnionej JST aplikującej/zgłaszającej (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>Prezydent, Burmistrz, Sekretarz)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CD7A29F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Data: ....... /...... /2023</w:t>
            </w:r>
          </w:p>
          <w:p w14:paraId="0786988A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Miejsce: </w:t>
            </w:r>
          </w:p>
          <w:p w14:paraId="51969364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</w:t>
            </w:r>
          </w:p>
          <w:p w14:paraId="18A13215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Imię i Nazwisko: </w:t>
            </w:r>
          </w:p>
          <w:p w14:paraId="7B0AFF6E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14:paraId="6FF61AD1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Podpis: </w:t>
            </w:r>
          </w:p>
          <w:p w14:paraId="4F6FA781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0025CC" w:rsidRPr="000025CC" w14:paraId="6A2F94AD" w14:textId="77777777" w:rsidTr="0012052D">
        <w:trPr>
          <w:gridBefore w:val="1"/>
          <w:wBefore w:w="6" w:type="dxa"/>
          <w:cantSplit/>
          <w:trHeight w:val="558"/>
        </w:trPr>
        <w:tc>
          <w:tcPr>
            <w:tcW w:w="9544" w:type="dxa"/>
            <w:gridSpan w:val="6"/>
            <w:vAlign w:val="center"/>
          </w:tcPr>
          <w:p w14:paraId="24F1C56C" w14:textId="77777777" w:rsidR="000025CC" w:rsidRPr="000025CC" w:rsidRDefault="000025CC" w:rsidP="004330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b/>
                <w:sz w:val="24"/>
                <w:szCs w:val="24"/>
              </w:rPr>
              <w:t>Część D: Załączniki:</w:t>
            </w:r>
          </w:p>
        </w:tc>
      </w:tr>
      <w:tr w:rsidR="000025CC" w:rsidRPr="000025CC" w14:paraId="2953C4AA" w14:textId="77777777" w:rsidTr="0012052D">
        <w:trPr>
          <w:gridBefore w:val="1"/>
          <w:wBefore w:w="6" w:type="dxa"/>
          <w:cantSplit/>
          <w:trHeight w:val="344"/>
        </w:trPr>
        <w:tc>
          <w:tcPr>
            <w:tcW w:w="9544" w:type="dxa"/>
            <w:gridSpan w:val="6"/>
          </w:tcPr>
          <w:p w14:paraId="3E67A5E3" w14:textId="77777777" w:rsidR="000025CC" w:rsidRPr="000025CC" w:rsidRDefault="000025CC" w:rsidP="004330A5">
            <w:pPr>
              <w:numPr>
                <w:ilvl w:val="0"/>
                <w:numId w:val="22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Prosimy przedstawić listę załączników przekazanych wraz z formularzem, podając informację w formie, w jakiej udostępniono materiał </w:t>
            </w:r>
            <w:r w:rsidRPr="000025CC">
              <w:rPr>
                <w:rFonts w:asciiTheme="minorHAnsi" w:hAnsiTheme="minorHAnsi" w:cstheme="minorHAnsi"/>
                <w:i/>
                <w:sz w:val="24"/>
                <w:szCs w:val="24"/>
              </w:rPr>
              <w:t>(prosimy zaznaczyć odpowiednie pola - postawić znak X, w razie potrzeby prosimy dodać kolejny wiersz</w:t>
            </w:r>
            <w:r w:rsidRPr="000025C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):</w:t>
            </w:r>
          </w:p>
        </w:tc>
      </w:tr>
      <w:tr w:rsidR="000025CC" w:rsidRPr="000025CC" w14:paraId="4FBABB55" w14:textId="77777777" w:rsidTr="0012052D">
        <w:trPr>
          <w:gridBefore w:val="1"/>
          <w:wBefore w:w="6" w:type="dxa"/>
          <w:cantSplit/>
          <w:trHeight w:val="850"/>
        </w:trPr>
        <w:tc>
          <w:tcPr>
            <w:tcW w:w="4553" w:type="dxa"/>
            <w:gridSpan w:val="2"/>
            <w:vAlign w:val="center"/>
          </w:tcPr>
          <w:p w14:paraId="0DAC8760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Zał. Nr 1 </w:t>
            </w:r>
          </w:p>
        </w:tc>
        <w:tc>
          <w:tcPr>
            <w:tcW w:w="4991" w:type="dxa"/>
            <w:gridSpan w:val="4"/>
            <w:vAlign w:val="center"/>
          </w:tcPr>
          <w:p w14:paraId="2ED22AA5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elektron. 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link do dokumentu </w:t>
            </w:r>
          </w:p>
        </w:tc>
      </w:tr>
      <w:tr w:rsidR="000025CC" w:rsidRPr="000025CC" w14:paraId="637510EE" w14:textId="77777777" w:rsidTr="0012052D">
        <w:trPr>
          <w:gridBefore w:val="1"/>
          <w:wBefore w:w="6" w:type="dxa"/>
          <w:cantSplit/>
          <w:trHeight w:val="850"/>
        </w:trPr>
        <w:tc>
          <w:tcPr>
            <w:tcW w:w="4553" w:type="dxa"/>
            <w:gridSpan w:val="2"/>
            <w:vAlign w:val="center"/>
          </w:tcPr>
          <w:p w14:paraId="49B178FB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Zał. Nr 2</w:t>
            </w:r>
          </w:p>
        </w:tc>
        <w:tc>
          <w:tcPr>
            <w:tcW w:w="4991" w:type="dxa"/>
            <w:gridSpan w:val="4"/>
            <w:vAlign w:val="center"/>
          </w:tcPr>
          <w:p w14:paraId="387B0B80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elektron. 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link do dokumentu</w:t>
            </w:r>
          </w:p>
        </w:tc>
      </w:tr>
      <w:tr w:rsidR="000025CC" w:rsidRPr="000025CC" w14:paraId="7C0F7240" w14:textId="77777777" w:rsidTr="0012052D">
        <w:trPr>
          <w:cantSplit/>
          <w:trHeight w:val="850"/>
        </w:trPr>
        <w:tc>
          <w:tcPr>
            <w:tcW w:w="4559" w:type="dxa"/>
            <w:gridSpan w:val="3"/>
            <w:vAlign w:val="center"/>
          </w:tcPr>
          <w:p w14:paraId="1D1755BA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>Zał. Nr 3</w:t>
            </w:r>
          </w:p>
        </w:tc>
        <w:tc>
          <w:tcPr>
            <w:tcW w:w="4991" w:type="dxa"/>
            <w:gridSpan w:val="4"/>
            <w:vAlign w:val="center"/>
          </w:tcPr>
          <w:p w14:paraId="23407D30" w14:textId="77777777" w:rsidR="000025CC" w:rsidRPr="000025CC" w:rsidRDefault="000025CC" w:rsidP="004330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elektron. </w:t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 link do dokumentu</w:t>
            </w:r>
          </w:p>
        </w:tc>
      </w:tr>
      <w:tr w:rsidR="000025CC" w:rsidRPr="000025CC" w14:paraId="1064F64C" w14:textId="77777777" w:rsidTr="0012052D">
        <w:trPr>
          <w:gridBefore w:val="1"/>
          <w:wBefore w:w="6" w:type="dxa"/>
          <w:trHeight w:val="935"/>
        </w:trPr>
        <w:tc>
          <w:tcPr>
            <w:tcW w:w="9544" w:type="dxa"/>
            <w:gridSpan w:val="6"/>
          </w:tcPr>
          <w:p w14:paraId="779EFCF4" w14:textId="77777777" w:rsidR="000025CC" w:rsidRPr="000025CC" w:rsidRDefault="000025CC" w:rsidP="004330A5">
            <w:pPr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025CC">
              <w:rPr>
                <w:rFonts w:asciiTheme="minorHAnsi" w:hAnsiTheme="minorHAnsi" w:cstheme="minorHAnsi"/>
                <w:sz w:val="24"/>
                <w:szCs w:val="24"/>
              </w:rPr>
              <w:t xml:space="preserve">KLAUZULA INFORMACYJNA: </w:t>
            </w:r>
          </w:p>
          <w:p w14:paraId="295B18A6" w14:textId="77777777" w:rsidR="000025CC" w:rsidRPr="000025CC" w:rsidRDefault="000025CC" w:rsidP="004330A5">
            <w:pPr>
              <w:spacing w:after="60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Administratorem danych osobowych osoby odpowiedzialnej za zgłoszenie Uczestnika w konkursie jest Związek Miast Polskich z siedzibą w Poznaniu, przy ul. Roboczej 42. Kontakt z administratorem jest możliwy za pośrednictwem e-mail: </w:t>
            </w:r>
            <w:hyperlink r:id="rId14">
              <w:r w:rsidRPr="000025CC">
                <w:rPr>
                  <w:rStyle w:val="Hipercze"/>
                  <w:rFonts w:asciiTheme="minorHAnsi" w:hAnsiTheme="minorHAnsi" w:cstheme="minorHAnsi"/>
                </w:rPr>
                <w:t>biuro@zmp.poznan.pl</w:t>
              </w:r>
            </w:hyperlink>
            <w:r w:rsidRPr="000025CC">
              <w:rPr>
                <w:rFonts w:asciiTheme="minorHAnsi" w:hAnsiTheme="minorHAnsi" w:cstheme="minorHAnsi"/>
              </w:rPr>
              <w:t xml:space="preserve"> lub pod nr 61 633 50 50.</w:t>
            </w:r>
          </w:p>
          <w:p w14:paraId="26CD6376" w14:textId="77777777" w:rsidR="000025CC" w:rsidRPr="000025CC" w:rsidRDefault="000025CC" w:rsidP="004330A5">
            <w:pPr>
              <w:spacing w:after="60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Administrator danych będzie przetwarzał podane dane osobowe w celu przeprowadzenia konkursu, kontaktowania się z Uczestnikami w związku z konkursem, w tym także w sprawach składanych reklamacji, wyborem i ogłoszeniem laureatów, wydawaniem nagród oraz dokonywania rozliczeń podatkowych. </w:t>
            </w:r>
          </w:p>
          <w:p w14:paraId="306D6076" w14:textId="77777777" w:rsidR="000025CC" w:rsidRPr="000025CC" w:rsidRDefault="000025CC" w:rsidP="004330A5">
            <w:pPr>
              <w:spacing w:after="60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Administrator wyznaczył Inspektora Ochrony Danych (IOD), z którym można skontaktować się w sprawach związanych z przetwarzaniem danych osobowych oraz z wykonywaniem praw przysługujących zgodnie z przepisami o ochronie danych osobowych, za pośrednictwem adresu e-mail: </w:t>
            </w:r>
            <w:hyperlink r:id="rId15">
              <w:r w:rsidRPr="000025CC">
                <w:rPr>
                  <w:rStyle w:val="Hipercze"/>
                  <w:rFonts w:asciiTheme="minorHAnsi" w:hAnsiTheme="minorHAnsi" w:cstheme="minorHAnsi"/>
                </w:rPr>
                <w:t>rodo@zmp.poznan.pl</w:t>
              </w:r>
            </w:hyperlink>
            <w:r w:rsidRPr="000025CC">
              <w:rPr>
                <w:rFonts w:asciiTheme="minorHAnsi" w:hAnsiTheme="minorHAnsi" w:cstheme="minorHAnsi"/>
              </w:rPr>
              <w:t xml:space="preserve"> </w:t>
            </w:r>
          </w:p>
          <w:p w14:paraId="6F1A6A5A" w14:textId="77777777" w:rsidR="000025CC" w:rsidRPr="000025CC" w:rsidRDefault="000025CC" w:rsidP="004330A5">
            <w:pPr>
              <w:spacing w:after="60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Do celów przeprowadzenia konkursu, każdorazowo od osoby zgłaszającej Uczestnika konkursu będą pobierane następujące dane: imię, nazwisko, stanowisko, adres e-mail oraz numer telefonu kontaktowego. Podanie danych osobowych jest dobrowolne, jednak niezbędne do wzięcia udziału w konkursie. Konsekwencją niepodania danych osobowych będzie brak możliwości udziału Uczestnika w konkursie.</w:t>
            </w:r>
          </w:p>
          <w:p w14:paraId="636EF694" w14:textId="77777777" w:rsidR="000025CC" w:rsidRPr="000025CC" w:rsidRDefault="000025CC" w:rsidP="004330A5">
            <w:pPr>
              <w:spacing w:after="60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Dane osobowe przedstawicieli Uczestników konkursu mogą być udostępniane podmiotom współpracującym z organizatorem, w tym Ministerstwu Funduszy i Polityki Regionalnej, Instytutowi Rozwoju Miast i Regionów, Norweskiemu Związkowi Władz Lokalnych i Regionalnych, podmiotom przetwarzającym je w imieniu administratora wyłącznie w celu realizacji konkursu (np. dostawcom usług technicznych, firmom kurierskim). </w:t>
            </w:r>
          </w:p>
          <w:p w14:paraId="32F67D95" w14:textId="77777777" w:rsidR="000025CC" w:rsidRPr="000025CC" w:rsidRDefault="000025CC" w:rsidP="004330A5">
            <w:pPr>
              <w:spacing w:after="60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Dane osobowe osoby zgłaszającej Uczestnika konkursu będą przetwarzane w następujących celach:</w:t>
            </w:r>
          </w:p>
          <w:p w14:paraId="353C9399" w14:textId="77777777" w:rsidR="000025CC" w:rsidRPr="000025CC" w:rsidRDefault="000025CC" w:rsidP="004330A5">
            <w:pPr>
              <w:numPr>
                <w:ilvl w:val="0"/>
                <w:numId w:val="19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zgłoszenia udziału i przeprowadzenia konkursu (podstawa prawna- art. 6 ust.1 lit. f RODO) „prawnie uzasadniony interes administratora”,</w:t>
            </w:r>
          </w:p>
          <w:p w14:paraId="6FF71F95" w14:textId="77777777" w:rsidR="000025CC" w:rsidRPr="000025CC" w:rsidRDefault="000025CC" w:rsidP="004330A5">
            <w:pPr>
              <w:numPr>
                <w:ilvl w:val="0"/>
                <w:numId w:val="19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wykonania ciążących na administratorze obowiązków prawnych, np. rozliczeń podatkowych (podstawa prawna – art. 6 ust. 1 lit c RODO) – „obowiązek prawny”,</w:t>
            </w:r>
          </w:p>
          <w:p w14:paraId="76839082" w14:textId="77777777" w:rsidR="000025CC" w:rsidRPr="000025CC" w:rsidRDefault="000025CC" w:rsidP="004330A5">
            <w:pPr>
              <w:numPr>
                <w:ilvl w:val="0"/>
                <w:numId w:val="19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lastRenderedPageBreak/>
              <w:t>dochodzenia roszczeń związanych z organizacją konkursu (podstawa prawna – art. 6 ust. 1 lit. f RODO) – „prawnie uzasadniony interes”.</w:t>
            </w:r>
          </w:p>
          <w:p w14:paraId="304BD552" w14:textId="77777777" w:rsidR="000025CC" w:rsidRPr="000025CC" w:rsidRDefault="000025CC" w:rsidP="004330A5">
            <w:pPr>
              <w:numPr>
                <w:ilvl w:val="0"/>
                <w:numId w:val="20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Dane będą przetwarzane przez okres niezbędny do realizacji opisanych powyżej celów. W zależności od podstawy prawnej będzie to odpowiednio:</w:t>
            </w:r>
          </w:p>
          <w:p w14:paraId="68437BA2" w14:textId="77777777" w:rsidR="000025CC" w:rsidRPr="000025CC" w:rsidRDefault="000025CC" w:rsidP="004330A5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czas organizacji konkursu,</w:t>
            </w:r>
          </w:p>
          <w:p w14:paraId="7FEAF5AD" w14:textId="77777777" w:rsidR="000025CC" w:rsidRPr="000025CC" w:rsidRDefault="000025CC" w:rsidP="004330A5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czas wykonywania obowiązków prawnych oraz czas, w którym przepisy prawa nakazują przechowywać dane, np. przepisy podatkowe,</w:t>
            </w:r>
          </w:p>
          <w:p w14:paraId="73DFE967" w14:textId="77777777" w:rsidR="000025CC" w:rsidRPr="000025CC" w:rsidRDefault="000025CC" w:rsidP="004330A5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czas, po którym przedawnią się roszczenia związane z organizacją wydarzenia.</w:t>
            </w:r>
          </w:p>
          <w:p w14:paraId="700A027C" w14:textId="77777777" w:rsidR="000025CC" w:rsidRPr="000025CC" w:rsidRDefault="000025CC" w:rsidP="004330A5">
            <w:pPr>
              <w:numPr>
                <w:ilvl w:val="0"/>
                <w:numId w:val="20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W związku z przetwarzaniem przez administratora danych osobowych osobie zgłaszającej Uczestnika konkursu przysługuje: </w:t>
            </w:r>
          </w:p>
          <w:p w14:paraId="4B0E48CE" w14:textId="77777777" w:rsidR="000025CC" w:rsidRPr="000025CC" w:rsidRDefault="000025CC" w:rsidP="004330A5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prawo dostępu do danych osobowych, </w:t>
            </w:r>
          </w:p>
          <w:p w14:paraId="7E0BE71E" w14:textId="77777777" w:rsidR="000025CC" w:rsidRPr="000025CC" w:rsidRDefault="000025CC" w:rsidP="004330A5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prawo do sprostowania danych osobowych, </w:t>
            </w:r>
          </w:p>
          <w:p w14:paraId="29AE5366" w14:textId="77777777" w:rsidR="000025CC" w:rsidRPr="000025CC" w:rsidRDefault="000025CC" w:rsidP="004330A5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prawo usunięcia danych osobowych (prawo do bycia zapomnianym), </w:t>
            </w:r>
          </w:p>
          <w:p w14:paraId="1FC2404E" w14:textId="77777777" w:rsidR="000025CC" w:rsidRPr="000025CC" w:rsidRDefault="000025CC" w:rsidP="004330A5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prawo do przenoszenia danych do innego administratora, </w:t>
            </w:r>
          </w:p>
          <w:p w14:paraId="7A29B86A" w14:textId="77777777" w:rsidR="000025CC" w:rsidRPr="000025CC" w:rsidRDefault="000025CC" w:rsidP="004330A5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prawo do wniesienia sprzeciwu wobec przetwarzania danych,  </w:t>
            </w:r>
          </w:p>
          <w:p w14:paraId="2D94B0AC" w14:textId="77777777" w:rsidR="000025CC" w:rsidRPr="000025CC" w:rsidRDefault="000025CC" w:rsidP="004330A5">
            <w:pPr>
              <w:numPr>
                <w:ilvl w:val="0"/>
                <w:numId w:val="21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>prawo wniesienia skargi do Prezesa Urzędu Ochrony Danych Osobowych, gdy uzna, że przetwarzanie danych osobowych narusza przepisy Rozporządzenia.</w:t>
            </w:r>
          </w:p>
          <w:p w14:paraId="3C4A7B32" w14:textId="77777777" w:rsidR="000025CC" w:rsidRPr="000025CC" w:rsidRDefault="000025CC" w:rsidP="004330A5">
            <w:pPr>
              <w:numPr>
                <w:ilvl w:val="0"/>
                <w:numId w:val="20"/>
              </w:numPr>
              <w:spacing w:after="60" w:line="259" w:lineRule="auto"/>
              <w:rPr>
                <w:rFonts w:asciiTheme="minorHAnsi" w:hAnsiTheme="minorHAnsi" w:cstheme="minorHAnsi"/>
              </w:rPr>
            </w:pPr>
            <w:r w:rsidRPr="000025CC">
              <w:rPr>
                <w:rFonts w:asciiTheme="minorHAnsi" w:hAnsiTheme="minorHAnsi" w:cstheme="minorHAnsi"/>
              </w:rPr>
              <w:t xml:space="preserve">W celu realizacji powyższych praw, może przesłać stosowny wniosek w formie pisemnej na adres: ul. Robocza 42, lub drogą elektroniczną na adres </w:t>
            </w:r>
            <w:hyperlink r:id="rId16" w:history="1">
              <w:r w:rsidRPr="000025CC">
                <w:rPr>
                  <w:rStyle w:val="Hipercze"/>
                  <w:rFonts w:asciiTheme="minorHAnsi" w:hAnsiTheme="minorHAnsi" w:cstheme="minorHAnsi"/>
                </w:rPr>
                <w:t>biuro@zmp.poznan.pl</w:t>
              </w:r>
            </w:hyperlink>
            <w:r w:rsidRPr="000025CC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0C497FE1" w14:textId="77777777" w:rsidR="000025CC" w:rsidRPr="000025CC" w:rsidRDefault="000025CC" w:rsidP="004330A5">
      <w:pPr>
        <w:pStyle w:val="Akapitzlist"/>
        <w:rPr>
          <w:rFonts w:asciiTheme="minorHAnsi" w:hAnsiTheme="minorHAnsi" w:cstheme="minorHAnsi"/>
        </w:rPr>
      </w:pPr>
    </w:p>
    <w:p w14:paraId="03FC752B" w14:textId="77777777" w:rsidR="005A6D12" w:rsidRPr="000025CC" w:rsidRDefault="005A6D12" w:rsidP="004330A5">
      <w:pPr>
        <w:rPr>
          <w:rFonts w:asciiTheme="minorHAnsi" w:hAnsiTheme="minorHAnsi" w:cstheme="minorHAnsi"/>
        </w:rPr>
      </w:pPr>
    </w:p>
    <w:sectPr w:rsidR="005A6D12" w:rsidRPr="000025CC" w:rsidSect="0063766D">
      <w:headerReference w:type="first" r:id="rId17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10A3" w14:textId="77777777" w:rsidR="00E91B7C" w:rsidRDefault="00E91B7C" w:rsidP="00DE74E4">
      <w:r>
        <w:separator/>
      </w:r>
    </w:p>
  </w:endnote>
  <w:endnote w:type="continuationSeparator" w:id="0">
    <w:p w14:paraId="2886C647" w14:textId="77777777" w:rsidR="00E91B7C" w:rsidRDefault="00E91B7C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BB24" w14:textId="77777777" w:rsidR="00E91B7C" w:rsidRDefault="00E91B7C" w:rsidP="00DE74E4">
      <w:r>
        <w:separator/>
      </w:r>
    </w:p>
  </w:footnote>
  <w:footnote w:type="continuationSeparator" w:id="0">
    <w:p w14:paraId="1F817BE9" w14:textId="77777777" w:rsidR="00E91B7C" w:rsidRDefault="00E91B7C" w:rsidP="00DE74E4">
      <w:r>
        <w:continuationSeparator/>
      </w:r>
    </w:p>
  </w:footnote>
  <w:footnote w:id="1">
    <w:p w14:paraId="7ABB8C0A" w14:textId="77777777" w:rsidR="000025CC" w:rsidRPr="0074570D" w:rsidRDefault="000025CC" w:rsidP="000025CC">
      <w:pPr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E07485">
          <w:rPr>
            <w:rStyle w:val="Hipercze"/>
            <w:rFonts w:ascii="Calibri" w:eastAsia="Calibri" w:hAnsi="Calibri" w:cs="Calibri"/>
          </w:rPr>
          <w:t>https://www.miasta.pl/strefa-dla-miast/dokumenty/1195?locale=pl</w:t>
        </w:r>
      </w:hyperlink>
    </w:p>
  </w:footnote>
  <w:footnote w:id="2">
    <w:p w14:paraId="32AB1E70" w14:textId="3E2E2565" w:rsidR="00E635C0" w:rsidRDefault="00033454">
      <w:pPr>
        <w:pStyle w:val="Tekstprzypisudolnego"/>
      </w:pPr>
      <w:hyperlink r:id="rId2" w:history="1">
        <w:r w:rsidR="00E635C0" w:rsidRPr="00033454">
          <w:rPr>
            <w:rStyle w:val="Hipercze"/>
            <w:vertAlign w:val="superscript"/>
          </w:rPr>
          <w:footnoteRef/>
        </w:r>
        <w:r w:rsidR="00E635C0" w:rsidRPr="00033454">
          <w:rPr>
            <w:rStyle w:val="Hipercze"/>
          </w:rPr>
          <w:t xml:space="preserve"> </w:t>
        </w:r>
        <w:r w:rsidR="00B56A84" w:rsidRPr="00033454">
          <w:rPr>
            <w:rStyle w:val="Hipercze"/>
          </w:rPr>
          <w:t>https://www.miasta.pl/strefa-dla-miast/dokumenty/1311?locale=pl</w:t>
        </w:r>
      </w:hyperlink>
    </w:p>
  </w:footnote>
  <w:footnote w:id="3">
    <w:p w14:paraId="07F84968" w14:textId="77777777" w:rsidR="000025CC" w:rsidRPr="0074570D" w:rsidRDefault="000025CC" w:rsidP="000025CC">
      <w:pPr>
        <w:pStyle w:val="Tekstprzypisudolnego"/>
        <w:ind w:left="0" w:firstLine="0"/>
      </w:pPr>
      <w:r w:rsidRPr="0074570D">
        <w:rPr>
          <w:rStyle w:val="Odwoanieprzypisudolnego"/>
          <w:color w:val="000000" w:themeColor="text1"/>
        </w:rPr>
        <w:footnoteRef/>
      </w:r>
      <w:hyperlink r:id="rId3" w:history="1">
        <w:r w:rsidRPr="0074570D">
          <w:rPr>
            <w:rStyle w:val="Hipercze"/>
          </w:rPr>
          <w:t>https://samoocena.monitorrozwoju.pl/</w:t>
        </w:r>
      </w:hyperlink>
    </w:p>
    <w:p w14:paraId="5B24D24D" w14:textId="77777777" w:rsidR="000025CC" w:rsidRDefault="000025CC" w:rsidP="000025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4C4DF83F" wp14:editId="50401117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59956" cy="10663197"/>
          <wp:effectExtent l="0" t="0" r="3175" b="5080"/>
          <wp:wrapNone/>
          <wp:docPr id="1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16E"/>
    <w:multiLevelType w:val="hybridMultilevel"/>
    <w:tmpl w:val="C4569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122A"/>
    <w:multiLevelType w:val="hybridMultilevel"/>
    <w:tmpl w:val="CF4EA268"/>
    <w:lvl w:ilvl="0" w:tplc="7AD4A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C0E9BBE">
      <w:start w:val="1"/>
      <w:numFmt w:val="decimal"/>
      <w:lvlText w:val="%2."/>
      <w:lvlJc w:val="left"/>
      <w:pPr>
        <w:ind w:left="7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795E"/>
    <w:multiLevelType w:val="hybridMultilevel"/>
    <w:tmpl w:val="28F6B0D0"/>
    <w:lvl w:ilvl="0" w:tplc="A192D8E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3AF2"/>
    <w:multiLevelType w:val="hybridMultilevel"/>
    <w:tmpl w:val="4328C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0ACE"/>
    <w:multiLevelType w:val="hybridMultilevel"/>
    <w:tmpl w:val="89283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30646"/>
    <w:multiLevelType w:val="hybridMultilevel"/>
    <w:tmpl w:val="C81A1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5252A"/>
    <w:multiLevelType w:val="hybridMultilevel"/>
    <w:tmpl w:val="D5748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9454D"/>
    <w:multiLevelType w:val="hybridMultilevel"/>
    <w:tmpl w:val="DCD2E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0021E"/>
    <w:multiLevelType w:val="hybridMultilevel"/>
    <w:tmpl w:val="DA9AC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D7B45"/>
    <w:multiLevelType w:val="hybridMultilevel"/>
    <w:tmpl w:val="55502E3E"/>
    <w:lvl w:ilvl="0" w:tplc="65B427F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D5871"/>
    <w:multiLevelType w:val="hybridMultilevel"/>
    <w:tmpl w:val="443C080C"/>
    <w:lvl w:ilvl="0" w:tplc="5ADE66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DD504D"/>
    <w:multiLevelType w:val="hybridMultilevel"/>
    <w:tmpl w:val="C864488A"/>
    <w:lvl w:ilvl="0" w:tplc="D744CA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26C49"/>
    <w:multiLevelType w:val="hybridMultilevel"/>
    <w:tmpl w:val="DB329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A6566"/>
    <w:multiLevelType w:val="hybridMultilevel"/>
    <w:tmpl w:val="AADA1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D4CE9"/>
    <w:multiLevelType w:val="hybridMultilevel"/>
    <w:tmpl w:val="A4FC0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652F"/>
    <w:multiLevelType w:val="hybridMultilevel"/>
    <w:tmpl w:val="26528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64260"/>
    <w:multiLevelType w:val="hybridMultilevel"/>
    <w:tmpl w:val="28F6B0D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1645"/>
    <w:multiLevelType w:val="hybridMultilevel"/>
    <w:tmpl w:val="01BE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2039"/>
    <w:multiLevelType w:val="hybridMultilevel"/>
    <w:tmpl w:val="B5F2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F2367"/>
    <w:multiLevelType w:val="hybridMultilevel"/>
    <w:tmpl w:val="D0DE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71B6A"/>
    <w:multiLevelType w:val="hybridMultilevel"/>
    <w:tmpl w:val="D67C0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45499"/>
    <w:multiLevelType w:val="hybridMultilevel"/>
    <w:tmpl w:val="DA9AC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9085740">
    <w:abstractNumId w:val="21"/>
  </w:num>
  <w:num w:numId="2" w16cid:durableId="699429321">
    <w:abstractNumId w:val="12"/>
  </w:num>
  <w:num w:numId="3" w16cid:durableId="1787307292">
    <w:abstractNumId w:val="3"/>
  </w:num>
  <w:num w:numId="4" w16cid:durableId="1712266282">
    <w:abstractNumId w:val="0"/>
  </w:num>
  <w:num w:numId="5" w16cid:durableId="605234846">
    <w:abstractNumId w:val="18"/>
  </w:num>
  <w:num w:numId="6" w16cid:durableId="1040469613">
    <w:abstractNumId w:val="15"/>
  </w:num>
  <w:num w:numId="7" w16cid:durableId="2140806586">
    <w:abstractNumId w:val="14"/>
  </w:num>
  <w:num w:numId="8" w16cid:durableId="266039434">
    <w:abstractNumId w:val="13"/>
  </w:num>
  <w:num w:numId="9" w16cid:durableId="1033506677">
    <w:abstractNumId w:val="4"/>
  </w:num>
  <w:num w:numId="10" w16cid:durableId="899630151">
    <w:abstractNumId w:val="11"/>
  </w:num>
  <w:num w:numId="11" w16cid:durableId="729311358">
    <w:abstractNumId w:val="19"/>
  </w:num>
  <w:num w:numId="12" w16cid:durableId="83192410">
    <w:abstractNumId w:val="9"/>
  </w:num>
  <w:num w:numId="13" w16cid:durableId="1534727957">
    <w:abstractNumId w:val="6"/>
  </w:num>
  <w:num w:numId="14" w16cid:durableId="794521779">
    <w:abstractNumId w:val="1"/>
  </w:num>
  <w:num w:numId="15" w16cid:durableId="1134130368">
    <w:abstractNumId w:val="17"/>
  </w:num>
  <w:num w:numId="16" w16cid:durableId="1272784330">
    <w:abstractNumId w:val="5"/>
  </w:num>
  <w:num w:numId="17" w16cid:durableId="1615017441">
    <w:abstractNumId w:val="20"/>
  </w:num>
  <w:num w:numId="18" w16cid:durableId="1090152182">
    <w:abstractNumId w:val="2"/>
  </w:num>
  <w:num w:numId="19" w16cid:durableId="12563273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5050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0266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8072645">
    <w:abstractNumId w:val="16"/>
  </w:num>
  <w:num w:numId="23" w16cid:durableId="689140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E4"/>
    <w:rsid w:val="000025CC"/>
    <w:rsid w:val="00033454"/>
    <w:rsid w:val="0005420A"/>
    <w:rsid w:val="0005777D"/>
    <w:rsid w:val="0009323E"/>
    <w:rsid w:val="00156C09"/>
    <w:rsid w:val="001950F0"/>
    <w:rsid w:val="001C1317"/>
    <w:rsid w:val="001C13B8"/>
    <w:rsid w:val="00241575"/>
    <w:rsid w:val="0037730F"/>
    <w:rsid w:val="00426DD6"/>
    <w:rsid w:val="004330A5"/>
    <w:rsid w:val="00445198"/>
    <w:rsid w:val="0049354A"/>
    <w:rsid w:val="004B4844"/>
    <w:rsid w:val="005A6D12"/>
    <w:rsid w:val="0063766D"/>
    <w:rsid w:val="006B01D2"/>
    <w:rsid w:val="0073360F"/>
    <w:rsid w:val="00837618"/>
    <w:rsid w:val="0084326A"/>
    <w:rsid w:val="008C354C"/>
    <w:rsid w:val="008E5F9B"/>
    <w:rsid w:val="009354DC"/>
    <w:rsid w:val="00A40C8F"/>
    <w:rsid w:val="00B56A84"/>
    <w:rsid w:val="00B835B0"/>
    <w:rsid w:val="00B935FC"/>
    <w:rsid w:val="00C02A84"/>
    <w:rsid w:val="00C30391"/>
    <w:rsid w:val="00C902B4"/>
    <w:rsid w:val="00C93655"/>
    <w:rsid w:val="00D3375B"/>
    <w:rsid w:val="00DA26C0"/>
    <w:rsid w:val="00DE74E4"/>
    <w:rsid w:val="00E635C0"/>
    <w:rsid w:val="00E91B7C"/>
    <w:rsid w:val="00F2209E"/>
    <w:rsid w:val="00FB2618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5C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5C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2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25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0025C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0025CC"/>
  </w:style>
  <w:style w:type="character" w:customStyle="1" w:styleId="eop">
    <w:name w:val="eop"/>
    <w:basedOn w:val="Domylnaczcionkaakapitu"/>
    <w:rsid w:val="000025CC"/>
  </w:style>
  <w:style w:type="table" w:styleId="Tabela-Siatka">
    <w:name w:val="Table Grid"/>
    <w:basedOn w:val="Standardowy"/>
    <w:uiPriority w:val="39"/>
    <w:rsid w:val="000025CC"/>
    <w:pPr>
      <w:spacing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 Znak Znak,Znak Znak, Znak Znak Znak,Podrozdział,Tekst przypisu,Przypis,Footnote,Podrozdzia3,-E Fuﬂnotentext,Fuﬂnotentext Ursprung,Fußnotentext Ursprung,-E Fußnotentext,Fußnote,Footnote text,Tekst przypisu Znak Znak Znak Znak"/>
    <w:basedOn w:val="Normalny"/>
    <w:link w:val="TekstprzypisudolnegoZnak"/>
    <w:uiPriority w:val="99"/>
    <w:unhideWhenUsed/>
    <w:rsid w:val="000025CC"/>
    <w:pPr>
      <w:ind w:left="357" w:hanging="3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Znak Znak Znak Znak,Znak Znak Znak1, Znak Znak Znak Znak,Podrozdział Znak,Tekst przypisu Znak,Przypis Znak,Footnote Znak,Podrozdzia3 Znak,-E Fuﬂnotentext Znak,Fuﬂnotentext Ursprung Znak,Fußnotentext Ursprung Znak,Fußnote Znak"/>
    <w:basedOn w:val="Domylnaczcionkaakapitu"/>
    <w:link w:val="Tekstprzypisudolnego"/>
    <w:uiPriority w:val="99"/>
    <w:rsid w:val="000025CC"/>
    <w:rPr>
      <w:sz w:val="20"/>
      <w:szCs w:val="20"/>
    </w:rPr>
  </w:style>
  <w:style w:type="character" w:styleId="Odwoanieprzypisudolnego">
    <w:name w:val="footnote reference"/>
    <w:aliases w:val="Footnote Reference Number,Odwołanie przypisu,Odwołanie przypisu Znak Znak,Odwo3anie przypisu"/>
    <w:basedOn w:val="Domylnaczcionkaakapitu"/>
    <w:uiPriority w:val="99"/>
    <w:semiHidden/>
    <w:unhideWhenUsed/>
    <w:rsid w:val="000025C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39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kurs@zmp.pozna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asta.pl/strony/rozwoj-srednich-i-malych-miast-projekt-predefiniowan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iuro@zmp.poznan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brepraktyki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odo@zmp.poznan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uro@zmp.poznan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amoocena.monitorrozwoju.pl/" TargetMode="External"/><Relationship Id="rId2" Type="http://schemas.openxmlformats.org/officeDocument/2006/relationships/hyperlink" Target="%20https:/www.miasta.pl/strefa-dla-miast/dokumenty/1311?locale=pl" TargetMode="External"/><Relationship Id="rId1" Type="http://schemas.openxmlformats.org/officeDocument/2006/relationships/hyperlink" Target="https://www.miasta.pl/strefa-dla-miast/dokumenty/1195?locale=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d54a7d-a608-4c32-b140-e659224b2c10">
      <Terms xmlns="http://schemas.microsoft.com/office/infopath/2007/PartnerControls"/>
    </lcf76f155ced4ddcb4097134ff3c332f>
    <TaxCatchAll xmlns="eb159a9b-9085-4755-b73c-292720052dd5" xsi:nil="true"/>
    <_Flow_SignoffStatus xmlns="f4d54a7d-a608-4c32-b140-e659224b2c10" xsi:nil="true"/>
    <Ocena xmlns="f4d54a7d-a608-4c32-b140-e659224b2c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2D467BAA7E54EBCA60B27EE83A1F8" ma:contentTypeVersion="18" ma:contentTypeDescription="Utwórz nowy dokument." ma:contentTypeScope="" ma:versionID="73f414abb28bbe00a542ac7755f6995c">
  <xsd:schema xmlns:xsd="http://www.w3.org/2001/XMLSchema" xmlns:xs="http://www.w3.org/2001/XMLSchema" xmlns:p="http://schemas.microsoft.com/office/2006/metadata/properties" xmlns:ns2="f4d54a7d-a608-4c32-b140-e659224b2c10" xmlns:ns3="eb159a9b-9085-4755-b73c-292720052dd5" targetNamespace="http://schemas.microsoft.com/office/2006/metadata/properties" ma:root="true" ma:fieldsID="83efa5df57ffbb0180ac4113c100812d" ns2:_="" ns3:_="">
    <xsd:import namespace="f4d54a7d-a608-4c32-b140-e659224b2c10"/>
    <xsd:import namespace="eb159a9b-9085-4755-b73c-29272005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Oc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54a7d-a608-4c32-b140-e659224b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Ocena" ma:index="25" nillable="true" ma:displayName="Ocena" ma:format="Dropdown" ma:internalName="Oce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9a9b-9085-4755-b73c-29272005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44a02-a94c-4491-b760-319e149baf84}" ma:internalName="TaxCatchAll" ma:showField="CatchAllData" ma:web="eb159a9b-9085-4755-b73c-29272005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24255-5F49-4CC1-8A93-2953F6F8258D}">
  <ds:schemaRefs>
    <ds:schemaRef ds:uri="http://schemas.microsoft.com/office/2006/metadata/properties"/>
    <ds:schemaRef ds:uri="http://schemas.microsoft.com/office/infopath/2007/PartnerControls"/>
    <ds:schemaRef ds:uri="f4d54a7d-a608-4c32-b140-e659224b2c10"/>
    <ds:schemaRef ds:uri="eb159a9b-9085-4755-b73c-292720052dd5"/>
  </ds:schemaRefs>
</ds:datastoreItem>
</file>

<file path=customXml/itemProps2.xml><?xml version="1.0" encoding="utf-8"?>
<ds:datastoreItem xmlns:ds="http://schemas.openxmlformats.org/officeDocument/2006/customXml" ds:itemID="{5C8C3F46-D5A0-4CC4-A07E-9E9E30307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6A104-2B74-4839-ABFB-7B9F4AF858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0E6E87-E3F3-4997-89E1-1ED261A0B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54a7d-a608-4c32-b140-e659224b2c10"/>
    <ds:schemaRef ds:uri="eb159a9b-9085-4755-b73c-292720052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4108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ola kowalska</cp:lastModifiedBy>
  <cp:revision>11</cp:revision>
  <cp:lastPrinted>2019-05-07T23:31:00Z</cp:lastPrinted>
  <dcterms:created xsi:type="dcterms:W3CDTF">2023-06-14T08:57:00Z</dcterms:created>
  <dcterms:modified xsi:type="dcterms:W3CDTF">2023-06-14T11:17:00Z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0x0101001FE2D467BAA7E54EBCA60B27EE83A1F8</vt:lpwstr>
  </property>
  <property fmtid="{D5CDD505-2E9C-101B-9397-08002B2CF9AE}" pid="3" name="MediaServiceImageTags">
    <vt:lpwstr/>
  </property>
</Properties>
</file>