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34163BF9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Pr="00CE7B43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D6D7FA8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5BBD159C" w14:textId="77777777" w:rsidR="00060676" w:rsidRPr="00CE7B43" w:rsidRDefault="00060676" w:rsidP="00060676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</w:pPr>
    </w:p>
    <w:p w14:paraId="7FF2E2B3" w14:textId="4D4390C9" w:rsidR="00060676" w:rsidRPr="00746C2C" w:rsidRDefault="00060676" w:rsidP="00746C2C">
      <w:pPr>
        <w:spacing w:before="480" w:after="48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Na potrzeby postępowania o udzielenie zamówienia publicznego na: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2267C6">
        <w:rPr>
          <w:rFonts w:ascii="Century Gothic" w:hAnsi="Century Gothic" w:cs="Arial"/>
          <w:b/>
          <w:sz w:val="20"/>
          <w:szCs w:val="20"/>
        </w:rPr>
        <w:t>„</w:t>
      </w:r>
      <w:r w:rsidR="00746C2C" w:rsidRPr="00746C2C">
        <w:rPr>
          <w:rFonts w:ascii="Century Gothic" w:hAnsi="Century Gothic" w:cs="Arial"/>
          <w:b/>
          <w:sz w:val="20"/>
          <w:szCs w:val="20"/>
        </w:rPr>
        <w:t>Świadczenie usług hotelarsko – restauracyjnych dla celów szkolenia oraz zapewnienie sal konferencyjnych</w:t>
      </w:r>
      <w:r w:rsidR="002267C6" w:rsidRPr="002267C6">
        <w:rPr>
          <w:rFonts w:ascii="Century Gothic" w:hAnsi="Century Gothic" w:cs="Arial"/>
          <w:b/>
          <w:sz w:val="20"/>
          <w:szCs w:val="20"/>
        </w:rPr>
        <w:t>"</w:t>
      </w:r>
      <w:r w:rsidR="002267C6">
        <w:rPr>
          <w:rFonts w:ascii="Century Gothic" w:hAnsi="Century Gothic" w:cs="Arial"/>
          <w:b/>
          <w:sz w:val="20"/>
          <w:szCs w:val="20"/>
        </w:rPr>
        <w:t xml:space="preserve"> </w:t>
      </w:r>
      <w:r w:rsidR="002267C6" w:rsidRPr="002267C6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5F06B05D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4D6118B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1. Oświadczam, że nie podlegam wykluczeniu z postępowania na podstawie art. 108 ust. 1 Ustawy.</w:t>
      </w:r>
    </w:p>
    <w:p w14:paraId="20FDA59B" w14:textId="6F552252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nie podlegam wykluczeniu z postępowania na podstawie art. 109 ust. 1 pkt </w:t>
      </w:r>
      <w:bookmarkStart w:id="0" w:name="OLE_LINK63"/>
      <w:bookmarkStart w:id="1" w:name="OLE_LINK64"/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bookmarkEnd w:id="0"/>
      <w:bookmarkEnd w:id="1"/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3DC6FA9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……………………2021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05F2C92F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(podać mającą zastosowanie podstawę wykluczenia spośród wymienionych w art. 108 ust. 1 lub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Ustawy). Jednocześnie oświadczam, że w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lastRenderedPageBreak/>
        <w:t xml:space="preserve">związku z ww. okolicznością, na podstawie art. 110 ust. 2 Ustawy podjąłem  następujące środki naprawcze: …………………………………………………………………………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……………………2021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</w:t>
      </w:r>
      <w:bookmarkStart w:id="2" w:name="_GoBack"/>
      <w:bookmarkEnd w:id="2"/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3" w:name="_Hlk61172342"/>
      <w:bookmarkStart w:id="4" w:name="OLE_LINK52"/>
      <w:bookmarkStart w:id="5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4"/>
    <w:bookmarkEnd w:id="5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26693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43C7C6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F7EA2D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839D6E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DF5B914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76C9FC5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DE2B222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CD88710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59C239F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0B35B72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sectPr w:rsidR="009D402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CC01A" w14:textId="77777777" w:rsidR="001035A7" w:rsidRDefault="001035A7" w:rsidP="00193B78">
      <w:pPr>
        <w:spacing w:after="0" w:line="240" w:lineRule="auto"/>
      </w:pPr>
      <w:r>
        <w:separator/>
      </w:r>
    </w:p>
  </w:endnote>
  <w:endnote w:type="continuationSeparator" w:id="0">
    <w:p w14:paraId="08505E7A" w14:textId="77777777" w:rsidR="001035A7" w:rsidRDefault="001035A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EB36B" w14:textId="77777777" w:rsidR="001035A7" w:rsidRDefault="001035A7" w:rsidP="00193B78">
      <w:pPr>
        <w:spacing w:after="0" w:line="240" w:lineRule="auto"/>
      </w:pPr>
      <w:r>
        <w:separator/>
      </w:r>
    </w:p>
  </w:footnote>
  <w:footnote w:type="continuationSeparator" w:id="0">
    <w:p w14:paraId="444AB781" w14:textId="77777777" w:rsidR="001035A7" w:rsidRDefault="001035A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204C5" w14:textId="77777777" w:rsidR="00746C2C" w:rsidRPr="009644BD" w:rsidRDefault="00746C2C" w:rsidP="00746C2C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>
      <w:rPr>
        <w:rFonts w:ascii="Times New Roman" w:hAnsi="Times New Roman"/>
        <w:i/>
        <w:iCs/>
        <w:sz w:val="16"/>
        <w:szCs w:val="16"/>
      </w:rPr>
      <w:t xml:space="preserve">  39/NOR5/2021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5A7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24186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205E"/>
    <w:rsid w:val="00454D0C"/>
    <w:rsid w:val="004603CF"/>
    <w:rsid w:val="0046779E"/>
    <w:rsid w:val="00470AD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B43FE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46C2C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43BB-F9FE-4C6E-A334-982C3A32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1953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Michałowska</cp:lastModifiedBy>
  <cp:revision>5</cp:revision>
  <cp:lastPrinted>2018-10-01T08:28:00Z</cp:lastPrinted>
  <dcterms:created xsi:type="dcterms:W3CDTF">2021-05-25T13:10:00Z</dcterms:created>
  <dcterms:modified xsi:type="dcterms:W3CDTF">2021-06-14T10:08:00Z</dcterms:modified>
</cp:coreProperties>
</file>