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B86A60" w:rsidP="00467003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2 czerwca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124" w:rsidRPr="009C3124" w:rsidRDefault="009C3124" w:rsidP="00A81B5B">
      <w:pPr>
        <w:spacing w:after="0" w:line="240" w:lineRule="auto"/>
        <w:jc w:val="center"/>
        <w:rPr>
          <w:b/>
          <w:sz w:val="16"/>
          <w:szCs w:val="16"/>
        </w:rPr>
      </w:pPr>
    </w:p>
    <w:p w:rsidR="00B86A60" w:rsidRDefault="009C3124" w:rsidP="00A81B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254500" cy="2387600"/>
            <wp:effectExtent l="19050" t="0" r="0" b="0"/>
            <wp:docPr id="2" name="Obraz 1" descr="grafika mieszkalnic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mieszkalnictw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124" w:rsidRPr="009D7DED" w:rsidRDefault="009C3124" w:rsidP="00A81B5B">
      <w:pPr>
        <w:spacing w:after="0" w:line="240" w:lineRule="auto"/>
        <w:jc w:val="center"/>
        <w:rPr>
          <w:b/>
          <w:sz w:val="18"/>
          <w:szCs w:val="18"/>
        </w:rPr>
      </w:pPr>
    </w:p>
    <w:p w:rsidR="00B86A60" w:rsidRPr="009C3124" w:rsidRDefault="00B86A60" w:rsidP="00B86A60">
      <w:pPr>
        <w:spacing w:after="0" w:line="240" w:lineRule="auto"/>
        <w:ind w:firstLine="708"/>
        <w:jc w:val="both"/>
        <w:rPr>
          <w:sz w:val="24"/>
          <w:szCs w:val="24"/>
        </w:rPr>
      </w:pPr>
      <w:r w:rsidRPr="009C3124">
        <w:rPr>
          <w:sz w:val="24"/>
          <w:szCs w:val="24"/>
        </w:rPr>
        <w:t xml:space="preserve">Zapraszamy do udziału w </w:t>
      </w:r>
      <w:r w:rsidRPr="009C3124">
        <w:rPr>
          <w:sz w:val="24"/>
          <w:szCs w:val="24"/>
        </w:rPr>
        <w:t xml:space="preserve">czwartym już </w:t>
      </w:r>
      <w:r w:rsidRPr="009C3124">
        <w:rPr>
          <w:sz w:val="24"/>
          <w:szCs w:val="24"/>
        </w:rPr>
        <w:t>seminarium poświęconym wewnętrznym potencjałom rozwoju małych i średnich miast</w:t>
      </w:r>
      <w:r w:rsidRPr="009C3124">
        <w:rPr>
          <w:sz w:val="24"/>
          <w:szCs w:val="24"/>
        </w:rPr>
        <w:t>, które odbędzie się</w:t>
      </w:r>
      <w:r w:rsidRPr="009C3124">
        <w:rPr>
          <w:sz w:val="24"/>
          <w:szCs w:val="24"/>
        </w:rPr>
        <w:t xml:space="preserve"> 4 i 5 czerwca</w:t>
      </w:r>
      <w:r w:rsidR="009C3124" w:rsidRPr="009C3124">
        <w:rPr>
          <w:sz w:val="24"/>
          <w:szCs w:val="24"/>
        </w:rPr>
        <w:t xml:space="preserve"> </w:t>
      </w:r>
      <w:proofErr w:type="spellStart"/>
      <w:r w:rsidR="009C3124" w:rsidRPr="009C3124">
        <w:rPr>
          <w:sz w:val="24"/>
          <w:szCs w:val="24"/>
        </w:rPr>
        <w:t>online</w:t>
      </w:r>
      <w:proofErr w:type="spellEnd"/>
      <w:r w:rsidRPr="009C3124">
        <w:rPr>
          <w:sz w:val="24"/>
          <w:szCs w:val="24"/>
        </w:rPr>
        <w:t xml:space="preserve">. Jest ono </w:t>
      </w:r>
      <w:r w:rsidRPr="009C3124">
        <w:rPr>
          <w:sz w:val="24"/>
          <w:szCs w:val="24"/>
        </w:rPr>
        <w:t>organizowane przez Związek Miast Polskich w ramach Forum Rozwoju Lokalnego</w:t>
      </w:r>
      <w:r w:rsidRPr="009C3124">
        <w:rPr>
          <w:sz w:val="24"/>
          <w:szCs w:val="24"/>
        </w:rPr>
        <w:t xml:space="preserve"> i wchodzi w skład</w:t>
      </w:r>
      <w:r w:rsidRPr="009C3124">
        <w:rPr>
          <w:sz w:val="24"/>
          <w:szCs w:val="24"/>
        </w:rPr>
        <w:t xml:space="preserve"> cyklu „Uruchomienie endogennych potencj</w:t>
      </w:r>
      <w:r w:rsidR="008C13FF" w:rsidRPr="009C3124">
        <w:rPr>
          <w:sz w:val="24"/>
          <w:szCs w:val="24"/>
        </w:rPr>
        <w:t>ałów warunkiem rozwoju małych i </w:t>
      </w:r>
      <w:r w:rsidRPr="009C3124">
        <w:rPr>
          <w:sz w:val="24"/>
          <w:szCs w:val="24"/>
        </w:rPr>
        <w:t xml:space="preserve">średnich miast w Polsce”. Tym razem tematem spotkania będzie </w:t>
      </w:r>
      <w:r w:rsidRPr="009C3124">
        <w:rPr>
          <w:b/>
          <w:sz w:val="24"/>
          <w:szCs w:val="24"/>
        </w:rPr>
        <w:t>mieszkalnictwo jako istotny czynnik rozwoju lokalnego</w:t>
      </w:r>
      <w:r w:rsidRPr="009C3124">
        <w:rPr>
          <w:sz w:val="24"/>
          <w:szCs w:val="24"/>
        </w:rPr>
        <w:t>.</w:t>
      </w:r>
    </w:p>
    <w:p w:rsidR="00B86A60" w:rsidRPr="009C3124" w:rsidRDefault="00B86A60" w:rsidP="00B86A60">
      <w:pPr>
        <w:spacing w:after="0" w:line="240" w:lineRule="auto"/>
        <w:ind w:firstLine="708"/>
        <w:jc w:val="both"/>
        <w:rPr>
          <w:sz w:val="24"/>
          <w:szCs w:val="24"/>
        </w:rPr>
      </w:pPr>
      <w:r w:rsidRPr="009C3124">
        <w:rPr>
          <w:sz w:val="24"/>
          <w:szCs w:val="24"/>
        </w:rPr>
        <w:t>Mieszkalnictwo jest istotnym wewnętrznym lokalnym potencjałem rozwojowym, zdecydowanie zbyt słabo wykorzystywanym. Ce</w:t>
      </w:r>
      <w:r w:rsidRPr="009C3124">
        <w:rPr>
          <w:sz w:val="24"/>
          <w:szCs w:val="24"/>
        </w:rPr>
        <w:t xml:space="preserve">lem seminarium jest wskazanie, </w:t>
      </w:r>
      <w:r w:rsidRPr="009C3124">
        <w:rPr>
          <w:sz w:val="24"/>
          <w:szCs w:val="24"/>
        </w:rPr>
        <w:t>ż</w:t>
      </w:r>
      <w:r w:rsidRPr="009C3124">
        <w:rPr>
          <w:sz w:val="24"/>
          <w:szCs w:val="24"/>
        </w:rPr>
        <w:t>e</w:t>
      </w:r>
      <w:r w:rsidRPr="009C3124">
        <w:rPr>
          <w:sz w:val="24"/>
          <w:szCs w:val="24"/>
        </w:rPr>
        <w:t xml:space="preserve"> szeroko rozumiane mieszkalnictwo może być wykorzystywane jako istotny czynnik lokalnego rozwoju. Zastanowimy się</w:t>
      </w:r>
      <w:r w:rsidR="009C3124" w:rsidRPr="009C3124">
        <w:rPr>
          <w:sz w:val="24"/>
          <w:szCs w:val="24"/>
        </w:rPr>
        <w:t>,</w:t>
      </w:r>
      <w:r w:rsidRPr="009C3124">
        <w:rPr>
          <w:sz w:val="24"/>
          <w:szCs w:val="24"/>
        </w:rPr>
        <w:t xml:space="preserve"> jak dzięki inwestycjom mieszkaniowym rozruszać lokalną gospodarkę, jak powinna wyglądać nowoczesna gospodarka mieszkaniowa w małych i średnich miastach oraz zapoznamy się z praktycznymi przykładam</w:t>
      </w:r>
      <w:r w:rsidR="008C13FF" w:rsidRPr="009C3124">
        <w:rPr>
          <w:sz w:val="24"/>
          <w:szCs w:val="24"/>
        </w:rPr>
        <w:t>i</w:t>
      </w:r>
      <w:r w:rsidR="009C3124" w:rsidRPr="009C3124">
        <w:rPr>
          <w:sz w:val="24"/>
          <w:szCs w:val="24"/>
        </w:rPr>
        <w:t>,</w:t>
      </w:r>
      <w:r w:rsidR="008C13FF" w:rsidRPr="009C3124">
        <w:rPr>
          <w:sz w:val="24"/>
          <w:szCs w:val="24"/>
        </w:rPr>
        <w:t xml:space="preserve"> jak inni poradzili sobie z </w:t>
      </w:r>
      <w:r w:rsidRPr="009C3124">
        <w:rPr>
          <w:sz w:val="24"/>
          <w:szCs w:val="24"/>
        </w:rPr>
        <w:t xml:space="preserve">inwestycjami mieszkaniowymi. </w:t>
      </w:r>
    </w:p>
    <w:p w:rsidR="00B86A60" w:rsidRPr="003B003D" w:rsidRDefault="00B86A60" w:rsidP="00B86A60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B003D">
        <w:rPr>
          <w:b/>
          <w:sz w:val="24"/>
          <w:szCs w:val="24"/>
        </w:rPr>
        <w:t xml:space="preserve">Wszystkich zainteresowanych czynnym udziałem w seminarium </w:t>
      </w:r>
      <w:r w:rsidRPr="003B003D">
        <w:rPr>
          <w:b/>
          <w:sz w:val="24"/>
          <w:szCs w:val="24"/>
        </w:rPr>
        <w:t xml:space="preserve">prosimy o rejestrację poprzez formularz </w:t>
      </w:r>
      <w:hyperlink r:id="rId10" w:history="1">
        <w:r w:rsidRPr="003B003D">
          <w:rPr>
            <w:rStyle w:val="Hipercze"/>
            <w:b/>
            <w:sz w:val="24"/>
            <w:szCs w:val="24"/>
          </w:rPr>
          <w:t>https://zwiazekmiastpolskich.clickmeeting.pl/iv-seminarium-frl-mie</w:t>
        </w:r>
        <w:r w:rsidRPr="003B003D">
          <w:rPr>
            <w:rStyle w:val="Hipercze"/>
            <w:b/>
            <w:sz w:val="24"/>
            <w:szCs w:val="24"/>
          </w:rPr>
          <w:t>s</w:t>
        </w:r>
        <w:r w:rsidRPr="003B003D">
          <w:rPr>
            <w:rStyle w:val="Hipercze"/>
            <w:b/>
            <w:sz w:val="24"/>
            <w:szCs w:val="24"/>
          </w:rPr>
          <w:t>zkalnictwo/register</w:t>
        </w:r>
      </w:hyperlink>
      <w:r w:rsidRPr="003B003D">
        <w:rPr>
          <w:b/>
          <w:sz w:val="24"/>
          <w:szCs w:val="24"/>
        </w:rPr>
        <w:t xml:space="preserve"> - w terminie do 2 czerwca br. Seminarium będzie transmitowane </w:t>
      </w:r>
      <w:r w:rsidRPr="003B003D">
        <w:rPr>
          <w:b/>
          <w:sz w:val="24"/>
          <w:szCs w:val="24"/>
        </w:rPr>
        <w:t xml:space="preserve">również na </w:t>
      </w:r>
      <w:proofErr w:type="spellStart"/>
      <w:r w:rsidRPr="003B003D">
        <w:rPr>
          <w:b/>
          <w:sz w:val="24"/>
          <w:szCs w:val="24"/>
        </w:rPr>
        <w:t>facebook</w:t>
      </w:r>
      <w:r w:rsidRPr="003B003D">
        <w:rPr>
          <w:b/>
          <w:sz w:val="24"/>
          <w:szCs w:val="24"/>
        </w:rPr>
        <w:t>u</w:t>
      </w:r>
      <w:proofErr w:type="spellEnd"/>
      <w:r w:rsidR="00841E62" w:rsidRPr="003B003D">
        <w:rPr>
          <w:b/>
          <w:sz w:val="24"/>
          <w:szCs w:val="24"/>
        </w:rPr>
        <w:t xml:space="preserve"> </w:t>
      </w:r>
      <w:r w:rsidR="009C3124" w:rsidRPr="003B003D">
        <w:rPr>
          <w:b/>
          <w:sz w:val="24"/>
          <w:szCs w:val="24"/>
        </w:rPr>
        <w:t>(</w:t>
      </w:r>
      <w:hyperlink r:id="rId11" w:history="1">
        <w:r w:rsidR="009C3124" w:rsidRPr="003B003D">
          <w:rPr>
            <w:rStyle w:val="Hipercze"/>
            <w:b/>
            <w:sz w:val="24"/>
            <w:szCs w:val="24"/>
          </w:rPr>
          <w:t>https://www.facebook.com/ZwiazekMiastPolskich/posts/1410026535855660</w:t>
        </w:r>
      </w:hyperlink>
      <w:r w:rsidR="009C3124" w:rsidRPr="003B003D">
        <w:rPr>
          <w:b/>
          <w:sz w:val="24"/>
          <w:szCs w:val="24"/>
        </w:rPr>
        <w:t>)</w:t>
      </w:r>
      <w:r w:rsidRPr="003B003D">
        <w:rPr>
          <w:b/>
          <w:sz w:val="24"/>
          <w:szCs w:val="24"/>
        </w:rPr>
        <w:t xml:space="preserve">, a materiał video zostanie udostępniony na stronie ZMP po spotkaniu, co umożliwi udział w charakterze obserwatora większej grupie uczestników. </w:t>
      </w:r>
    </w:p>
    <w:p w:rsidR="00B86A60" w:rsidRPr="009C3124" w:rsidRDefault="00B86A60" w:rsidP="00B86A60">
      <w:pPr>
        <w:spacing w:after="0" w:line="240" w:lineRule="auto"/>
        <w:ind w:firstLine="708"/>
        <w:jc w:val="both"/>
        <w:rPr>
          <w:sz w:val="24"/>
          <w:szCs w:val="24"/>
        </w:rPr>
      </w:pPr>
      <w:r w:rsidRPr="009C3124">
        <w:rPr>
          <w:sz w:val="24"/>
          <w:szCs w:val="24"/>
        </w:rPr>
        <w:t>Jednocześnie już teraz zap</w:t>
      </w:r>
      <w:r w:rsidR="008C13FF" w:rsidRPr="009C3124">
        <w:rPr>
          <w:sz w:val="24"/>
          <w:szCs w:val="24"/>
        </w:rPr>
        <w:t>raszam</w:t>
      </w:r>
      <w:r w:rsidRPr="009C3124">
        <w:rPr>
          <w:sz w:val="24"/>
          <w:szCs w:val="24"/>
        </w:rPr>
        <w:t xml:space="preserve"> na kolejne seminaria </w:t>
      </w:r>
      <w:proofErr w:type="spellStart"/>
      <w:r w:rsidRPr="009C3124">
        <w:rPr>
          <w:sz w:val="24"/>
          <w:szCs w:val="24"/>
        </w:rPr>
        <w:t>on</w:t>
      </w:r>
      <w:r w:rsidRPr="009C3124">
        <w:rPr>
          <w:sz w:val="24"/>
          <w:szCs w:val="24"/>
        </w:rPr>
        <w:t>line</w:t>
      </w:r>
      <w:proofErr w:type="spellEnd"/>
      <w:r w:rsidRPr="009C3124">
        <w:rPr>
          <w:sz w:val="24"/>
          <w:szCs w:val="24"/>
        </w:rPr>
        <w:t xml:space="preserve"> dotyczące </w:t>
      </w:r>
      <w:r w:rsidRPr="009C3124">
        <w:rPr>
          <w:b/>
          <w:sz w:val="24"/>
          <w:szCs w:val="24"/>
        </w:rPr>
        <w:t>finansów samorządowych</w:t>
      </w:r>
      <w:r w:rsidRPr="009C3124">
        <w:rPr>
          <w:b/>
          <w:sz w:val="24"/>
          <w:szCs w:val="24"/>
        </w:rPr>
        <w:t xml:space="preserve">, </w:t>
      </w:r>
      <w:r w:rsidRPr="009C3124">
        <w:rPr>
          <w:b/>
          <w:sz w:val="24"/>
          <w:szCs w:val="24"/>
        </w:rPr>
        <w:t>gospodarki wodnej</w:t>
      </w:r>
      <w:r w:rsidRPr="009C3124">
        <w:rPr>
          <w:b/>
          <w:sz w:val="24"/>
          <w:szCs w:val="24"/>
        </w:rPr>
        <w:t xml:space="preserve"> oraz marketingu terytorialnego</w:t>
      </w:r>
      <w:r w:rsidRPr="009C3124">
        <w:rPr>
          <w:sz w:val="24"/>
          <w:szCs w:val="24"/>
        </w:rPr>
        <w:t xml:space="preserve">, a także </w:t>
      </w:r>
      <w:r w:rsidRPr="009C3124">
        <w:rPr>
          <w:sz w:val="24"/>
          <w:szCs w:val="24"/>
        </w:rPr>
        <w:t>do zapoz</w:t>
      </w:r>
      <w:r w:rsidR="008C13FF" w:rsidRPr="009C3124">
        <w:rPr>
          <w:sz w:val="24"/>
          <w:szCs w:val="24"/>
        </w:rPr>
        <w:t>nania się z koncepcją FRL, cyklem</w:t>
      </w:r>
      <w:r w:rsidRPr="009C3124">
        <w:rPr>
          <w:sz w:val="24"/>
          <w:szCs w:val="24"/>
        </w:rPr>
        <w:t xml:space="preserve"> seminariów, wynikami ankiet, nagraniami oraz innymi materiałami z dotychczasowych spotkań (</w:t>
      </w:r>
      <w:hyperlink r:id="rId12" w:history="1">
        <w:r w:rsidRPr="009C3124">
          <w:rPr>
            <w:rStyle w:val="Hipercze"/>
            <w:sz w:val="24"/>
            <w:szCs w:val="24"/>
          </w:rPr>
          <w:t>tutaj</w:t>
        </w:r>
      </w:hyperlink>
      <w:r w:rsidRPr="009C3124">
        <w:rPr>
          <w:sz w:val="24"/>
          <w:szCs w:val="24"/>
        </w:rPr>
        <w:t>)</w:t>
      </w:r>
      <w:r w:rsidRPr="009C3124">
        <w:rPr>
          <w:sz w:val="24"/>
          <w:szCs w:val="24"/>
        </w:rPr>
        <w:t xml:space="preserve">. </w:t>
      </w:r>
    </w:p>
    <w:p w:rsidR="00B86A60" w:rsidRPr="009C3124" w:rsidRDefault="00B86A60" w:rsidP="00A81B5B">
      <w:pPr>
        <w:spacing w:after="0" w:line="240" w:lineRule="auto"/>
        <w:jc w:val="center"/>
        <w:rPr>
          <w:b/>
          <w:sz w:val="24"/>
          <w:szCs w:val="24"/>
        </w:rPr>
      </w:pPr>
    </w:p>
    <w:p w:rsidR="00FB0F45" w:rsidRPr="009C3124" w:rsidRDefault="003F59B6" w:rsidP="00EA55BB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9C3124">
        <w:rPr>
          <w:rFonts w:asciiTheme="minorHAnsi" w:eastAsia="Times New Roman" w:hAnsiTheme="minorHAnsi"/>
          <w:b/>
          <w:sz w:val="24"/>
          <w:szCs w:val="24"/>
          <w:lang w:eastAsia="pl-PL"/>
        </w:rPr>
        <w:t>W załączeniu – program i logo FRL (do wykorzystania)</w:t>
      </w:r>
    </w:p>
    <w:p w:rsidR="00CF27BC" w:rsidRPr="009C3124" w:rsidRDefault="00CF27BC" w:rsidP="00EA55BB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D32BD1" w:rsidRPr="009C3124" w:rsidRDefault="00EA55BB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9C3124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  <w:r w:rsidR="008F490C" w:rsidRPr="009C312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Joanna </w:t>
      </w:r>
      <w:proofErr w:type="spellStart"/>
      <w:r w:rsidRPr="009C3124">
        <w:rPr>
          <w:rFonts w:asciiTheme="minorHAnsi" w:eastAsia="Times New Roman" w:hAnsiTheme="minorHAnsi"/>
          <w:sz w:val="24"/>
          <w:szCs w:val="24"/>
          <w:lang w:eastAsia="pl-PL"/>
        </w:rPr>
        <w:t>Proniewicz</w:t>
      </w:r>
      <w:proofErr w:type="spellEnd"/>
      <w:r w:rsidR="008F490C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Pr="009C3124">
        <w:rPr>
          <w:rFonts w:asciiTheme="minorHAnsi" w:eastAsia="Times New Roman" w:hAnsiTheme="minorHAnsi"/>
          <w:sz w:val="24"/>
          <w:szCs w:val="24"/>
          <w:lang w:eastAsia="pl-PL"/>
        </w:rPr>
        <w:t>rzecznik prasowy ZMP</w:t>
      </w:r>
      <w:r w:rsidR="00AF3E31"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Pr="009C3124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3" w:history="1">
        <w:r w:rsidRPr="009C3124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sectPr w:rsidR="00D32BD1" w:rsidRPr="009C3124" w:rsidSect="00520F71">
      <w:footerReference w:type="even" r:id="rId14"/>
      <w:footerReference w:type="default" r:id="rId15"/>
      <w:footerReference w:type="first" r:id="rId16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1C" w:rsidRDefault="00B50C1C" w:rsidP="006A4CBB">
      <w:pPr>
        <w:spacing w:after="0" w:line="240" w:lineRule="auto"/>
      </w:pPr>
      <w:r>
        <w:separator/>
      </w:r>
    </w:p>
  </w:endnote>
  <w:endnote w:type="continuationSeparator" w:id="0">
    <w:p w:rsidR="00B50C1C" w:rsidRDefault="00B50C1C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A62D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A62D0B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9C3124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1C" w:rsidRDefault="00B50C1C" w:rsidP="006A4CBB">
      <w:pPr>
        <w:spacing w:after="0" w:line="240" w:lineRule="auto"/>
      </w:pPr>
      <w:r>
        <w:separator/>
      </w:r>
    </w:p>
  </w:footnote>
  <w:footnote w:type="continuationSeparator" w:id="0">
    <w:p w:rsidR="00B50C1C" w:rsidRDefault="00B50C1C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66FB"/>
    <w:rsid w:val="000168FA"/>
    <w:rsid w:val="000557B1"/>
    <w:rsid w:val="0006024D"/>
    <w:rsid w:val="00073805"/>
    <w:rsid w:val="00075B8A"/>
    <w:rsid w:val="00084E73"/>
    <w:rsid w:val="00085420"/>
    <w:rsid w:val="00092019"/>
    <w:rsid w:val="00092F1F"/>
    <w:rsid w:val="00093961"/>
    <w:rsid w:val="0009504D"/>
    <w:rsid w:val="000970FD"/>
    <w:rsid w:val="000A02AB"/>
    <w:rsid w:val="000A3486"/>
    <w:rsid w:val="000A511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871A2"/>
    <w:rsid w:val="001B1048"/>
    <w:rsid w:val="001B200C"/>
    <w:rsid w:val="001B2B38"/>
    <w:rsid w:val="001C0809"/>
    <w:rsid w:val="001C585C"/>
    <w:rsid w:val="001E19B5"/>
    <w:rsid w:val="001E55F8"/>
    <w:rsid w:val="001E6587"/>
    <w:rsid w:val="002012D7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B0561"/>
    <w:rsid w:val="002B27B2"/>
    <w:rsid w:val="002B59A9"/>
    <w:rsid w:val="002C2C6F"/>
    <w:rsid w:val="002C348E"/>
    <w:rsid w:val="002C486E"/>
    <w:rsid w:val="002D0A7A"/>
    <w:rsid w:val="002F00F8"/>
    <w:rsid w:val="002F1B90"/>
    <w:rsid w:val="002F3767"/>
    <w:rsid w:val="00301679"/>
    <w:rsid w:val="00303FDB"/>
    <w:rsid w:val="00316C4E"/>
    <w:rsid w:val="003174B0"/>
    <w:rsid w:val="00333F1F"/>
    <w:rsid w:val="0033732B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77D1"/>
    <w:rsid w:val="003A0BEF"/>
    <w:rsid w:val="003A2D12"/>
    <w:rsid w:val="003A7C58"/>
    <w:rsid w:val="003B003D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436B"/>
    <w:rsid w:val="003E5230"/>
    <w:rsid w:val="003F364F"/>
    <w:rsid w:val="003F59B6"/>
    <w:rsid w:val="0040699E"/>
    <w:rsid w:val="00407777"/>
    <w:rsid w:val="00411FE9"/>
    <w:rsid w:val="00414490"/>
    <w:rsid w:val="00424886"/>
    <w:rsid w:val="00426BF7"/>
    <w:rsid w:val="00440857"/>
    <w:rsid w:val="00441B59"/>
    <w:rsid w:val="00441C81"/>
    <w:rsid w:val="00445394"/>
    <w:rsid w:val="00445E86"/>
    <w:rsid w:val="00450C5F"/>
    <w:rsid w:val="004531A7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C6F88"/>
    <w:rsid w:val="005E21E5"/>
    <w:rsid w:val="005F5112"/>
    <w:rsid w:val="00602425"/>
    <w:rsid w:val="0060271F"/>
    <w:rsid w:val="00603D25"/>
    <w:rsid w:val="006052A1"/>
    <w:rsid w:val="00605A8E"/>
    <w:rsid w:val="00607054"/>
    <w:rsid w:val="0062255F"/>
    <w:rsid w:val="0063562C"/>
    <w:rsid w:val="006359AB"/>
    <w:rsid w:val="00635C28"/>
    <w:rsid w:val="00635F91"/>
    <w:rsid w:val="006377EB"/>
    <w:rsid w:val="00645964"/>
    <w:rsid w:val="0064682A"/>
    <w:rsid w:val="006513E2"/>
    <w:rsid w:val="006537DF"/>
    <w:rsid w:val="006621C4"/>
    <w:rsid w:val="00663E02"/>
    <w:rsid w:val="00664376"/>
    <w:rsid w:val="0066730A"/>
    <w:rsid w:val="00670F51"/>
    <w:rsid w:val="006713CF"/>
    <w:rsid w:val="00672E6A"/>
    <w:rsid w:val="00686738"/>
    <w:rsid w:val="006946C2"/>
    <w:rsid w:val="00694DF6"/>
    <w:rsid w:val="006950BB"/>
    <w:rsid w:val="006A0AF4"/>
    <w:rsid w:val="006A4CBB"/>
    <w:rsid w:val="006C0110"/>
    <w:rsid w:val="006C3CE4"/>
    <w:rsid w:val="006C3F37"/>
    <w:rsid w:val="006D5F75"/>
    <w:rsid w:val="006D66E4"/>
    <w:rsid w:val="006E678E"/>
    <w:rsid w:val="006E7CE8"/>
    <w:rsid w:val="007056FA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7F0672"/>
    <w:rsid w:val="00800677"/>
    <w:rsid w:val="00801C13"/>
    <w:rsid w:val="0080693B"/>
    <w:rsid w:val="00811951"/>
    <w:rsid w:val="00812500"/>
    <w:rsid w:val="00816B96"/>
    <w:rsid w:val="00816CA4"/>
    <w:rsid w:val="00821430"/>
    <w:rsid w:val="008241CE"/>
    <w:rsid w:val="008337A4"/>
    <w:rsid w:val="00841E62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375F"/>
    <w:rsid w:val="00895751"/>
    <w:rsid w:val="008B31F7"/>
    <w:rsid w:val="008B55E3"/>
    <w:rsid w:val="008C13FF"/>
    <w:rsid w:val="008C1CFD"/>
    <w:rsid w:val="008C2A57"/>
    <w:rsid w:val="008C3BEC"/>
    <w:rsid w:val="008C41D1"/>
    <w:rsid w:val="008D2238"/>
    <w:rsid w:val="008D2FA5"/>
    <w:rsid w:val="008D5496"/>
    <w:rsid w:val="008D5883"/>
    <w:rsid w:val="008E3739"/>
    <w:rsid w:val="008E7C89"/>
    <w:rsid w:val="008F490C"/>
    <w:rsid w:val="008F62F8"/>
    <w:rsid w:val="00904BB3"/>
    <w:rsid w:val="00914555"/>
    <w:rsid w:val="009246B3"/>
    <w:rsid w:val="0092475A"/>
    <w:rsid w:val="00927900"/>
    <w:rsid w:val="00947026"/>
    <w:rsid w:val="0095078C"/>
    <w:rsid w:val="00953DA6"/>
    <w:rsid w:val="00954380"/>
    <w:rsid w:val="00961E98"/>
    <w:rsid w:val="00977147"/>
    <w:rsid w:val="00981F00"/>
    <w:rsid w:val="009839D0"/>
    <w:rsid w:val="009966FE"/>
    <w:rsid w:val="00996F08"/>
    <w:rsid w:val="009A0AF2"/>
    <w:rsid w:val="009A7A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D0B"/>
    <w:rsid w:val="00A63E68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50C1C"/>
    <w:rsid w:val="00B52791"/>
    <w:rsid w:val="00B61878"/>
    <w:rsid w:val="00B72F3A"/>
    <w:rsid w:val="00B77C2E"/>
    <w:rsid w:val="00B77C97"/>
    <w:rsid w:val="00B80BF4"/>
    <w:rsid w:val="00B827C1"/>
    <w:rsid w:val="00B83FEF"/>
    <w:rsid w:val="00B86A60"/>
    <w:rsid w:val="00B90C4A"/>
    <w:rsid w:val="00B935D7"/>
    <w:rsid w:val="00BB0802"/>
    <w:rsid w:val="00BB0F31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398A"/>
    <w:rsid w:val="00C46130"/>
    <w:rsid w:val="00C54974"/>
    <w:rsid w:val="00C553A6"/>
    <w:rsid w:val="00C5744C"/>
    <w:rsid w:val="00C57E61"/>
    <w:rsid w:val="00C70FA0"/>
    <w:rsid w:val="00C82CB2"/>
    <w:rsid w:val="00C83529"/>
    <w:rsid w:val="00C93C6D"/>
    <w:rsid w:val="00C93D1C"/>
    <w:rsid w:val="00CA1814"/>
    <w:rsid w:val="00CA22E1"/>
    <w:rsid w:val="00CC2E90"/>
    <w:rsid w:val="00CC5454"/>
    <w:rsid w:val="00CC71A4"/>
    <w:rsid w:val="00CE32E1"/>
    <w:rsid w:val="00CE78BC"/>
    <w:rsid w:val="00CF0F9E"/>
    <w:rsid w:val="00CF27BC"/>
    <w:rsid w:val="00D01B4B"/>
    <w:rsid w:val="00D03E7A"/>
    <w:rsid w:val="00D05B82"/>
    <w:rsid w:val="00D07084"/>
    <w:rsid w:val="00D102DF"/>
    <w:rsid w:val="00D166A1"/>
    <w:rsid w:val="00D230BF"/>
    <w:rsid w:val="00D32BD1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2431"/>
    <w:rsid w:val="00D75032"/>
    <w:rsid w:val="00D7623F"/>
    <w:rsid w:val="00D80CAC"/>
    <w:rsid w:val="00D90C36"/>
    <w:rsid w:val="00D93E9F"/>
    <w:rsid w:val="00D95DF4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204A6"/>
    <w:rsid w:val="00E25310"/>
    <w:rsid w:val="00E42909"/>
    <w:rsid w:val="00E654CA"/>
    <w:rsid w:val="00E70ACB"/>
    <w:rsid w:val="00E73507"/>
    <w:rsid w:val="00E7427F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1095E"/>
    <w:rsid w:val="00F20D45"/>
    <w:rsid w:val="00F25943"/>
    <w:rsid w:val="00F30AF9"/>
    <w:rsid w:val="00F55F7A"/>
    <w:rsid w:val="00F57C77"/>
    <w:rsid w:val="00F64343"/>
    <w:rsid w:val="00F66693"/>
    <w:rsid w:val="00F8062E"/>
    <w:rsid w:val="00F812A3"/>
    <w:rsid w:val="00F83BC4"/>
    <w:rsid w:val="00F90812"/>
    <w:rsid w:val="00FA3CB9"/>
    <w:rsid w:val="00FB0F45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anna.proniewicz@zmp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asta.pl/kategorie-aktualnosci/forum-rozwoju-lokalneg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ZwiazekMiastPolskich/posts/14100265358556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zwiazekmiastpolskich.clickmeeting.pl/iv-seminarium-frl-mieszkalnictwo/register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D03B-C845-490B-A9AC-05ACD02C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20</TotalTime>
  <Pages>1</Pages>
  <Words>323</Words>
  <Characters>1983</Characters>
  <Application>Microsoft Office Word</Application>
  <DocSecurity>0</DocSecurity>
  <Lines>27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10</cp:revision>
  <cp:lastPrinted>2020-05-05T11:21:00Z</cp:lastPrinted>
  <dcterms:created xsi:type="dcterms:W3CDTF">2020-06-02T09:01:00Z</dcterms:created>
  <dcterms:modified xsi:type="dcterms:W3CDTF">2020-06-02T09:23:00Z</dcterms:modified>
</cp:coreProperties>
</file>